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5E42" w14:textId="77777777" w:rsidR="00E47A1E" w:rsidRDefault="00E47A1E" w:rsidP="00E47A1E">
      <w:r w:rsidRPr="0035286F">
        <w:rPr>
          <w:noProof/>
          <w:color w:val="231F20"/>
          <w:sz w:val="28"/>
          <w:lang w:val="en-AU" w:eastAsia="en-AU"/>
        </w:rPr>
        <w:drawing>
          <wp:anchor distT="0" distB="0" distL="114300" distR="114300" simplePos="0" relativeHeight="251658249" behindDoc="1" locked="0" layoutInCell="1" allowOverlap="1" wp14:anchorId="7E5B240A" wp14:editId="09829EEE">
            <wp:simplePos x="0" y="0"/>
            <wp:positionH relativeFrom="column">
              <wp:posOffset>4072109</wp:posOffset>
            </wp:positionH>
            <wp:positionV relativeFrom="paragraph">
              <wp:posOffset>-749105</wp:posOffset>
            </wp:positionV>
            <wp:extent cx="2487600" cy="1371600"/>
            <wp:effectExtent l="0" t="0" r="0" b="0"/>
            <wp:wrapNone/>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8248" behindDoc="0" locked="0" layoutInCell="1" allowOverlap="1" wp14:anchorId="7317C2E3" wp14:editId="719C61AB">
                <wp:simplePos x="0" y="0"/>
                <wp:positionH relativeFrom="column">
                  <wp:posOffset>-90170</wp:posOffset>
                </wp:positionH>
                <wp:positionV relativeFrom="paragraph">
                  <wp:posOffset>-452120</wp:posOffset>
                </wp:positionV>
                <wp:extent cx="2662555" cy="735965"/>
                <wp:effectExtent l="0" t="0" r="0" b="6985"/>
                <wp:wrapNone/>
                <wp:docPr id="20" name="Text Box 20"/>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14:paraId="6BAB3792" w14:textId="77777777" w:rsidR="00E47A1E" w:rsidRPr="00EE2B16" w:rsidRDefault="00E47A1E" w:rsidP="00E47A1E">
                            <w:pPr>
                              <w:rPr>
                                <w:rFonts w:ascii="Work Sans" w:hAnsi="Work Sans"/>
                                <w:b/>
                                <w:sz w:val="36"/>
                                <w:szCs w:val="36"/>
                              </w:rPr>
                            </w:pPr>
                            <w:r w:rsidRPr="00EE2B16">
                              <w:rPr>
                                <w:rFonts w:ascii="Work Sans" w:hAnsi="Work Sans"/>
                                <w:b/>
                                <w:sz w:val="36"/>
                                <w:szCs w:val="36"/>
                              </w:rPr>
                              <w:t>Austin Health</w:t>
                            </w:r>
                          </w:p>
                          <w:p w14:paraId="227FCF81" w14:textId="77777777" w:rsidR="00E47A1E" w:rsidRPr="00EE2B16" w:rsidRDefault="00E47A1E" w:rsidP="00E47A1E">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17C2E3" id="_x0000_t202" coordsize="21600,21600" o:spt="202" path="m,l,21600r21600,l21600,xe">
                <v:stroke joinstyle="miter"/>
                <v:path gradientshapeok="t" o:connecttype="rect"/>
              </v:shapetype>
              <v:shape id="Text Box 20" o:spid="_x0000_s1026" type="#_x0000_t202" style="position:absolute;margin-left:-7.1pt;margin-top:-35.6pt;width:209.65pt;height:57.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filled="f" stroked="f" strokeweight=".5pt">
                <v:textbox>
                  <w:txbxContent>
                    <w:p w14:paraId="6BAB3792" w14:textId="77777777" w:rsidR="00E47A1E" w:rsidRPr="00EE2B16" w:rsidRDefault="00E47A1E" w:rsidP="00E47A1E">
                      <w:pPr>
                        <w:rPr>
                          <w:rFonts w:ascii="Work Sans" w:hAnsi="Work Sans"/>
                          <w:b/>
                          <w:sz w:val="36"/>
                          <w:szCs w:val="36"/>
                        </w:rPr>
                      </w:pPr>
                      <w:r w:rsidRPr="00EE2B16">
                        <w:rPr>
                          <w:rFonts w:ascii="Work Sans" w:hAnsi="Work Sans"/>
                          <w:b/>
                          <w:sz w:val="36"/>
                          <w:szCs w:val="36"/>
                        </w:rPr>
                        <w:t>Austin Health</w:t>
                      </w:r>
                    </w:p>
                    <w:p w14:paraId="227FCF81" w14:textId="77777777" w:rsidR="00E47A1E" w:rsidRPr="00EE2B16" w:rsidRDefault="00E47A1E" w:rsidP="00E47A1E">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14:paraId="1F54CE04" w14:textId="77777777" w:rsidR="00E47A1E" w:rsidRDefault="00E47A1E" w:rsidP="00E47A1E"/>
    <w:p w14:paraId="78D48F00" w14:textId="4FC5084B" w:rsidR="00E47A1E" w:rsidRPr="00EE2B16" w:rsidRDefault="00E47A1E" w:rsidP="1E7C1DD3">
      <w:pPr>
        <w:rPr>
          <w:rFonts w:ascii="Work Sans" w:hAnsi="Work Sans"/>
          <w:b/>
          <w:bCs/>
          <w:sz w:val="28"/>
          <w:szCs w:val="28"/>
        </w:rPr>
      </w:pPr>
      <w:r w:rsidRPr="73CE8CB6">
        <w:rPr>
          <w:rFonts w:ascii="Work Sans" w:hAnsi="Work Sans"/>
          <w:b/>
          <w:bCs/>
          <w:sz w:val="28"/>
          <w:szCs w:val="28"/>
        </w:rPr>
        <w:t xml:space="preserve">Position Title: </w:t>
      </w:r>
      <w:r w:rsidR="00F37EC7" w:rsidRPr="73CE8CB6">
        <w:rPr>
          <w:rFonts w:ascii="Work Sans" w:hAnsi="Work Sans"/>
          <w:b/>
          <w:bCs/>
          <w:sz w:val="28"/>
          <w:szCs w:val="28"/>
        </w:rPr>
        <w:t xml:space="preserve">Lived Experience </w:t>
      </w:r>
      <w:r w:rsidR="00D31D77" w:rsidRPr="73CE8CB6">
        <w:rPr>
          <w:rFonts w:ascii="Work Sans" w:hAnsi="Work Sans"/>
          <w:b/>
          <w:bCs/>
          <w:sz w:val="28"/>
          <w:szCs w:val="28"/>
        </w:rPr>
        <w:t>Committee Representative</w:t>
      </w:r>
      <w:r w:rsidR="00B466A7" w:rsidRPr="73CE8CB6">
        <w:rPr>
          <w:rFonts w:ascii="Work Sans" w:hAnsi="Work Sans"/>
          <w:b/>
          <w:bCs/>
          <w:sz w:val="28"/>
          <w:szCs w:val="28"/>
        </w:rPr>
        <w:t xml:space="preserve"> </w:t>
      </w:r>
    </w:p>
    <w:p w14:paraId="1370203C" w14:textId="1EAD80F0" w:rsidR="00E47A1E" w:rsidRPr="00EE2B16" w:rsidRDefault="0094133E" w:rsidP="1E7C1DD3">
      <w:pPr>
        <w:rPr>
          <w:rFonts w:ascii="Work Sans" w:hAnsi="Work Sans"/>
          <w:b/>
          <w:bCs/>
          <w:sz w:val="28"/>
          <w:szCs w:val="28"/>
        </w:rPr>
      </w:pPr>
      <w:r w:rsidRPr="4BA4519E">
        <w:rPr>
          <w:rFonts w:ascii="Work Sans" w:hAnsi="Work Sans"/>
          <w:b/>
          <w:bCs/>
          <w:sz w:val="28"/>
          <w:szCs w:val="28"/>
        </w:rPr>
        <w:t xml:space="preserve">Austin Health Community Advisory Committee </w:t>
      </w:r>
      <w:r w:rsidR="00F37EC7" w:rsidRPr="4BA4519E">
        <w:rPr>
          <w:rFonts w:ascii="Work Sans" w:hAnsi="Work Sans"/>
          <w:b/>
          <w:bCs/>
          <w:sz w:val="28"/>
          <w:szCs w:val="28"/>
        </w:rPr>
        <w:t>(CAC)</w:t>
      </w:r>
      <w:r w:rsidR="00E47A1E" w:rsidRPr="4BA4519E">
        <w:rPr>
          <w:rFonts w:ascii="Work Sans" w:hAnsi="Work Sans"/>
          <w:b/>
          <w:bCs/>
          <w:sz w:val="28"/>
          <w:szCs w:val="28"/>
        </w:rPr>
        <w:t xml:space="preserve">                                                            </w:t>
      </w:r>
    </w:p>
    <w:p w14:paraId="4F915ACA" w14:textId="77777777" w:rsidR="00E47A1E" w:rsidRDefault="00E47A1E" w:rsidP="00E47A1E">
      <w:pPr>
        <w:rPr>
          <w:sz w:val="28"/>
          <w:szCs w:val="28"/>
        </w:rPr>
      </w:pPr>
    </w:p>
    <w:tbl>
      <w:tblPr>
        <w:tblStyle w:val="TableGrid"/>
        <w:tblW w:w="0" w:type="auto"/>
        <w:tblLook w:val="04A0" w:firstRow="1" w:lastRow="0" w:firstColumn="1" w:lastColumn="0" w:noHBand="0" w:noVBand="1"/>
      </w:tblPr>
      <w:tblGrid>
        <w:gridCol w:w="3658"/>
        <w:gridCol w:w="5374"/>
      </w:tblGrid>
      <w:tr w:rsidR="00D51568" w14:paraId="6D582FAE" w14:textId="77777777" w:rsidTr="73CE8CB6">
        <w:trPr>
          <w:trHeight w:val="403"/>
        </w:trPr>
        <w:tc>
          <w:tcPr>
            <w:tcW w:w="3658" w:type="dxa"/>
          </w:tcPr>
          <w:p w14:paraId="5EB7BEBF" w14:textId="77777777" w:rsidR="00D51568" w:rsidRPr="00EE2B16" w:rsidRDefault="00D51568" w:rsidP="00C0565E">
            <w:pPr>
              <w:jc w:val="center"/>
              <w:rPr>
                <w:rFonts w:ascii="Karla" w:hAnsi="Karla"/>
              </w:rPr>
            </w:pPr>
            <w:r w:rsidRPr="00EE2B16">
              <w:rPr>
                <w:rFonts w:ascii="Karla" w:hAnsi="Karla"/>
              </w:rPr>
              <w:t>Classification:</w:t>
            </w:r>
          </w:p>
        </w:tc>
        <w:tc>
          <w:tcPr>
            <w:tcW w:w="5374" w:type="dxa"/>
          </w:tcPr>
          <w:p w14:paraId="4A1D9E8C" w14:textId="77777777" w:rsidR="00D51568" w:rsidRPr="00252B48" w:rsidRDefault="00D51568" w:rsidP="00C0565E">
            <w:pPr>
              <w:rPr>
                <w:rFonts w:ascii="Karla" w:hAnsi="Karla"/>
              </w:rPr>
            </w:pPr>
            <w:r w:rsidRPr="00252B48">
              <w:rPr>
                <w:rFonts w:ascii="Karla" w:hAnsi="Karla"/>
              </w:rPr>
              <w:t xml:space="preserve">Volunteer </w:t>
            </w:r>
          </w:p>
        </w:tc>
      </w:tr>
      <w:tr w:rsidR="00D51568" w14:paraId="477C0B3C" w14:textId="77777777" w:rsidTr="73CE8CB6">
        <w:trPr>
          <w:trHeight w:val="408"/>
        </w:trPr>
        <w:tc>
          <w:tcPr>
            <w:tcW w:w="3658" w:type="dxa"/>
          </w:tcPr>
          <w:p w14:paraId="6B2A29B5" w14:textId="77777777" w:rsidR="00D51568" w:rsidRPr="00EE2B16" w:rsidRDefault="00D51568" w:rsidP="00C0565E">
            <w:pPr>
              <w:jc w:val="center"/>
              <w:rPr>
                <w:rFonts w:ascii="Karla" w:hAnsi="Karla"/>
              </w:rPr>
            </w:pPr>
            <w:r w:rsidRPr="00EE2B16">
              <w:rPr>
                <w:rFonts w:ascii="Karla" w:hAnsi="Karla"/>
              </w:rPr>
              <w:t>Business Unit/ Department:</w:t>
            </w:r>
          </w:p>
        </w:tc>
        <w:tc>
          <w:tcPr>
            <w:tcW w:w="5374" w:type="dxa"/>
          </w:tcPr>
          <w:p w14:paraId="4B8EFC90" w14:textId="5C0DBC67" w:rsidR="00D51568" w:rsidRPr="00252B48" w:rsidRDefault="0094133E" w:rsidP="00C0565E">
            <w:pPr>
              <w:rPr>
                <w:rFonts w:ascii="Karla" w:hAnsi="Karla"/>
              </w:rPr>
            </w:pPr>
            <w:r w:rsidRPr="73CE8CB6">
              <w:rPr>
                <w:rFonts w:ascii="Karla" w:hAnsi="Karla"/>
              </w:rPr>
              <w:t xml:space="preserve">Patient Safety, Experience and Clinical Excellence Division </w:t>
            </w:r>
          </w:p>
        </w:tc>
      </w:tr>
      <w:tr w:rsidR="00D51568" w14:paraId="092404AC" w14:textId="77777777" w:rsidTr="73CE8CB6">
        <w:trPr>
          <w:trHeight w:val="391"/>
        </w:trPr>
        <w:tc>
          <w:tcPr>
            <w:tcW w:w="3658" w:type="dxa"/>
          </w:tcPr>
          <w:p w14:paraId="7CC7DE5A" w14:textId="77777777" w:rsidR="00D51568" w:rsidRPr="00EE2B16" w:rsidRDefault="00D51568" w:rsidP="00C0565E">
            <w:pPr>
              <w:jc w:val="center"/>
              <w:rPr>
                <w:rFonts w:ascii="Karla" w:hAnsi="Karla"/>
              </w:rPr>
            </w:pPr>
            <w:r w:rsidRPr="00EE2B16">
              <w:rPr>
                <w:rFonts w:ascii="Karla" w:hAnsi="Karla"/>
              </w:rPr>
              <w:t>Reports to:</w:t>
            </w:r>
          </w:p>
        </w:tc>
        <w:tc>
          <w:tcPr>
            <w:tcW w:w="5374" w:type="dxa"/>
          </w:tcPr>
          <w:p w14:paraId="1AAA0F92" w14:textId="06529486" w:rsidR="00D51568" w:rsidRPr="00252B48" w:rsidRDefault="0094133E" w:rsidP="00C0565E">
            <w:pPr>
              <w:rPr>
                <w:rFonts w:ascii="Karla" w:hAnsi="Karla"/>
              </w:rPr>
            </w:pPr>
            <w:r w:rsidRPr="73CE8CB6">
              <w:rPr>
                <w:rFonts w:ascii="Karla" w:hAnsi="Karla"/>
              </w:rPr>
              <w:t xml:space="preserve">Associate Director of Patient Experience </w:t>
            </w:r>
            <w:r w:rsidR="1C13C515" w:rsidRPr="73CE8CB6">
              <w:rPr>
                <w:rFonts w:ascii="Karla" w:hAnsi="Karla"/>
              </w:rPr>
              <w:t xml:space="preserve"> </w:t>
            </w:r>
          </w:p>
        </w:tc>
      </w:tr>
      <w:tr w:rsidR="00D51568" w14:paraId="0E38997A" w14:textId="77777777" w:rsidTr="73CE8CB6">
        <w:trPr>
          <w:trHeight w:val="390"/>
        </w:trPr>
        <w:tc>
          <w:tcPr>
            <w:tcW w:w="3658" w:type="dxa"/>
          </w:tcPr>
          <w:p w14:paraId="45D3E98A" w14:textId="77777777" w:rsidR="00D51568" w:rsidRPr="00EE2B16" w:rsidRDefault="00D51568" w:rsidP="00C0565E">
            <w:pPr>
              <w:jc w:val="center"/>
              <w:rPr>
                <w:rFonts w:ascii="Karla" w:hAnsi="Karla"/>
              </w:rPr>
            </w:pPr>
            <w:r w:rsidRPr="00EE2B16">
              <w:rPr>
                <w:rFonts w:ascii="Karla" w:hAnsi="Karla"/>
              </w:rPr>
              <w:t>Date:</w:t>
            </w:r>
          </w:p>
        </w:tc>
        <w:tc>
          <w:tcPr>
            <w:tcW w:w="5374" w:type="dxa"/>
          </w:tcPr>
          <w:p w14:paraId="6DB32FAB" w14:textId="3FA13BE0" w:rsidR="00D51568" w:rsidRPr="00252B48" w:rsidRDefault="00F37EC7" w:rsidP="00C0565E">
            <w:pPr>
              <w:rPr>
                <w:rFonts w:ascii="Karla" w:hAnsi="Karla"/>
              </w:rPr>
            </w:pPr>
            <w:r>
              <w:rPr>
                <w:rFonts w:ascii="Karla" w:hAnsi="Karla"/>
              </w:rPr>
              <w:t>2022</w:t>
            </w:r>
          </w:p>
        </w:tc>
      </w:tr>
    </w:tbl>
    <w:p w14:paraId="33F153C2" w14:textId="77777777" w:rsidR="00E47A1E" w:rsidRDefault="00E47A1E" w:rsidP="00E47A1E">
      <w:pPr>
        <w:rPr>
          <w:sz w:val="28"/>
          <w:szCs w:val="28"/>
        </w:rPr>
      </w:pPr>
    </w:p>
    <w:p w14:paraId="4C27181C" w14:textId="77777777" w:rsidR="00E47A1E" w:rsidRDefault="00E47A1E" w:rsidP="00E47A1E">
      <w:pPr>
        <w:rPr>
          <w:sz w:val="28"/>
          <w:szCs w:val="28"/>
        </w:rPr>
      </w:pPr>
      <w:r>
        <w:rPr>
          <w:noProof/>
          <w:sz w:val="28"/>
          <w:szCs w:val="28"/>
          <w:lang w:val="en-AU" w:eastAsia="en-AU"/>
        </w:rPr>
        <mc:AlternateContent>
          <mc:Choice Requires="wps">
            <w:drawing>
              <wp:anchor distT="0" distB="0" distL="114300" distR="114300" simplePos="0" relativeHeight="251658242" behindDoc="1" locked="0" layoutInCell="1" allowOverlap="1" wp14:anchorId="175BC9D8" wp14:editId="375B2C86">
                <wp:simplePos x="0" y="0"/>
                <wp:positionH relativeFrom="column">
                  <wp:posOffset>-911860</wp:posOffset>
                </wp:positionH>
                <wp:positionV relativeFrom="paragraph">
                  <wp:posOffset>148590</wp:posOffset>
                </wp:positionV>
                <wp:extent cx="7555865" cy="281305"/>
                <wp:effectExtent l="0" t="0" r="6985" b="4445"/>
                <wp:wrapNone/>
                <wp:docPr id="21" name="Rectangle 21"/>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21" style="position:absolute;margin-left:-71.8pt;margin-top:11.7pt;width:594.95pt;height:22.15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2D4B5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"/>
            </w:pict>
          </mc:Fallback>
        </mc:AlternateContent>
      </w:r>
    </w:p>
    <w:p w14:paraId="12D4D3D3" w14:textId="77777777" w:rsidR="00E47A1E" w:rsidRPr="00EE2B16" w:rsidRDefault="00E47A1E" w:rsidP="00E47A1E">
      <w:pPr>
        <w:rPr>
          <w:rFonts w:ascii="Work Sans" w:hAnsi="Work Sans"/>
          <w:b/>
          <w:sz w:val="28"/>
          <w:szCs w:val="28"/>
        </w:rPr>
      </w:pPr>
      <w:r w:rsidRPr="00EE2B16">
        <w:rPr>
          <w:rFonts w:ascii="Work Sans" w:hAnsi="Work Sans"/>
          <w:b/>
          <w:color w:val="FFFFFF" w:themeColor="background1"/>
          <w:sz w:val="28"/>
          <w:szCs w:val="28"/>
        </w:rPr>
        <w:t>About Austin Health</w:t>
      </w:r>
    </w:p>
    <w:p w14:paraId="09CEFD7A" w14:textId="77777777" w:rsidR="00E47A1E" w:rsidRDefault="00E47A1E" w:rsidP="00E47A1E">
      <w:pPr>
        <w:pStyle w:val="BodyText"/>
        <w:spacing w:line="249" w:lineRule="auto"/>
        <w:ind w:right="95"/>
        <w:rPr>
          <w:color w:val="FFFFFF" w:themeColor="background1"/>
          <w:sz w:val="28"/>
          <w:szCs w:val="28"/>
        </w:rPr>
      </w:pPr>
    </w:p>
    <w:p w14:paraId="64DEF128" w14:textId="5915FB06" w:rsidR="00E47A1E" w:rsidRPr="00EE2B16" w:rsidRDefault="00E47A1E" w:rsidP="00E47A1E">
      <w:pPr>
        <w:pStyle w:val="BodyText"/>
        <w:spacing w:line="249" w:lineRule="auto"/>
        <w:ind w:right="95"/>
        <w:rPr>
          <w:rFonts w:ascii="Karla" w:hAnsi="Karla"/>
          <w:sz w:val="22"/>
          <w:szCs w:val="22"/>
        </w:rPr>
      </w:pPr>
      <w:r w:rsidRPr="77983B3B">
        <w:rPr>
          <w:rFonts w:ascii="Karla" w:hAnsi="Karla"/>
          <w:color w:val="231F20"/>
          <w:sz w:val="22"/>
          <w:szCs w:val="22"/>
        </w:rPr>
        <w:t xml:space="preserve">Austin Health is one of Victoria’s largest health care providers. Comprising of the Austin Hospital, Heidelberg Repatriation Hospital, Royal Talbot Rehabilitation, Hospital in the </w:t>
      </w:r>
      <w:proofErr w:type="gramStart"/>
      <w:r w:rsidRPr="77983B3B">
        <w:rPr>
          <w:rFonts w:ascii="Karla" w:hAnsi="Karla"/>
          <w:color w:val="231F20"/>
          <w:sz w:val="22"/>
          <w:szCs w:val="22"/>
        </w:rPr>
        <w:t>Home</w:t>
      </w:r>
      <w:proofErr w:type="gramEnd"/>
      <w:r w:rsidRPr="77983B3B">
        <w:rPr>
          <w:rFonts w:ascii="Karla" w:hAnsi="Karla"/>
          <w:color w:val="231F20"/>
          <w:sz w:val="22"/>
          <w:szCs w:val="22"/>
        </w:rPr>
        <w:t xml:space="preserve"> and community</w:t>
      </w:r>
      <w:r w:rsidR="0093111A" w:rsidRPr="77983B3B">
        <w:rPr>
          <w:rFonts w:ascii="Karla" w:hAnsi="Karla"/>
          <w:color w:val="231F20"/>
          <w:sz w:val="22"/>
          <w:szCs w:val="22"/>
        </w:rPr>
        <w:t>-</w:t>
      </w:r>
      <w:r w:rsidRPr="77983B3B">
        <w:rPr>
          <w:rFonts w:ascii="Karla" w:hAnsi="Karla"/>
          <w:color w:val="231F20"/>
          <w:sz w:val="22"/>
          <w:szCs w:val="22"/>
        </w:rPr>
        <w:t xml:space="preserve">based health services; Austin Health is an internationally </w:t>
      </w:r>
      <w:proofErr w:type="spellStart"/>
      <w:r w:rsidRPr="77983B3B">
        <w:rPr>
          <w:rFonts w:ascii="Karla" w:hAnsi="Karla"/>
          <w:color w:val="231F20"/>
          <w:sz w:val="22"/>
          <w:szCs w:val="22"/>
        </w:rPr>
        <w:t>recognised</w:t>
      </w:r>
      <w:proofErr w:type="spellEnd"/>
      <w:r w:rsidRPr="77983B3B">
        <w:rPr>
          <w:rFonts w:ascii="Karla" w:hAnsi="Karla"/>
          <w:color w:val="231F20"/>
          <w:sz w:val="22"/>
          <w:szCs w:val="22"/>
        </w:rPr>
        <w:t xml:space="preserve"> leader in clinical teaching, training and research, with numerous university and research institute affiliations.</w:t>
      </w:r>
    </w:p>
    <w:p w14:paraId="57D68271" w14:textId="77777777" w:rsidR="00E47A1E" w:rsidRPr="00EE2B16" w:rsidRDefault="00E47A1E" w:rsidP="00E47A1E">
      <w:pPr>
        <w:pStyle w:val="BodyText"/>
        <w:spacing w:line="249" w:lineRule="auto"/>
        <w:ind w:right="343"/>
        <w:rPr>
          <w:rFonts w:ascii="Karla" w:hAnsi="Karla"/>
          <w:sz w:val="22"/>
          <w:szCs w:val="22"/>
        </w:rPr>
      </w:pPr>
    </w:p>
    <w:p w14:paraId="5B570D01" w14:textId="4A1FC3A4" w:rsidR="00E47A1E" w:rsidRPr="00EE2B16" w:rsidRDefault="00E47A1E" w:rsidP="00E47A1E">
      <w:pPr>
        <w:pStyle w:val="BodyText"/>
        <w:spacing w:line="249" w:lineRule="auto"/>
        <w:ind w:right="95"/>
        <w:rPr>
          <w:rFonts w:ascii="Karla" w:hAnsi="Karla"/>
          <w:sz w:val="22"/>
          <w:szCs w:val="22"/>
        </w:rPr>
      </w:pPr>
      <w:r w:rsidRPr="00EE2B16">
        <w:rPr>
          <w:rFonts w:ascii="Karla" w:hAnsi="Karla"/>
          <w:color w:val="231F20"/>
          <w:sz w:val="22"/>
          <w:szCs w:val="22"/>
        </w:rPr>
        <w:t>Austin Health employs near 9,000 staff across its sites; including over 1,6</w:t>
      </w:r>
      <w:r>
        <w:rPr>
          <w:rFonts w:ascii="Karla" w:hAnsi="Karla"/>
          <w:color w:val="231F20"/>
          <w:sz w:val="22"/>
          <w:szCs w:val="22"/>
        </w:rPr>
        <w:t xml:space="preserve">00 doctors, </w:t>
      </w:r>
      <w:r w:rsidRPr="00EE2B16">
        <w:rPr>
          <w:rFonts w:ascii="Karla" w:hAnsi="Karla"/>
          <w:color w:val="231F20"/>
          <w:sz w:val="22"/>
          <w:szCs w:val="22"/>
        </w:rPr>
        <w:t>3,000 nurses</w:t>
      </w:r>
      <w:r>
        <w:rPr>
          <w:rFonts w:ascii="Karla" w:hAnsi="Karla"/>
          <w:color w:val="231F20"/>
          <w:sz w:val="22"/>
          <w:szCs w:val="22"/>
        </w:rPr>
        <w:t xml:space="preserve"> and 1,000 therapy &amp; science Allied Health staff</w:t>
      </w:r>
      <w:r w:rsidR="0093111A">
        <w:rPr>
          <w:rFonts w:ascii="Karla" w:hAnsi="Karla"/>
          <w:color w:val="231F20"/>
          <w:sz w:val="22"/>
          <w:szCs w:val="22"/>
        </w:rPr>
        <w:t xml:space="preserve"> </w:t>
      </w:r>
      <w:r w:rsidRPr="00EE2B16">
        <w:rPr>
          <w:rFonts w:ascii="Karla" w:hAnsi="Karla"/>
          <w:color w:val="231F20"/>
          <w:sz w:val="22"/>
          <w:szCs w:val="22"/>
        </w:rPr>
        <w:t xml:space="preserve">and delivers a full range of </w:t>
      </w:r>
      <w:r w:rsidR="00F37EC7" w:rsidRPr="00EE2B16">
        <w:rPr>
          <w:rFonts w:ascii="Karla" w:hAnsi="Karla"/>
          <w:color w:val="231F20"/>
          <w:sz w:val="22"/>
          <w:szCs w:val="22"/>
        </w:rPr>
        <w:t>leading-edge</w:t>
      </w:r>
      <w:r w:rsidRPr="00EE2B16">
        <w:rPr>
          <w:rFonts w:ascii="Karla" w:hAnsi="Karla"/>
          <w:color w:val="231F20"/>
          <w:sz w:val="22"/>
          <w:szCs w:val="22"/>
        </w:rPr>
        <w:t xml:space="preserve"> clinical services, including several state-wide services (liver transplant, spinal cord injury service, respiratory support service, child inpatient mental health service). In total, Austin Health provides over 900 beds, including mental health, </w:t>
      </w:r>
      <w:r w:rsidR="00F37EC7" w:rsidRPr="00EE2B16">
        <w:rPr>
          <w:rFonts w:ascii="Karla" w:hAnsi="Karla"/>
          <w:color w:val="231F20"/>
          <w:sz w:val="22"/>
          <w:szCs w:val="22"/>
        </w:rPr>
        <w:t>aged care</w:t>
      </w:r>
      <w:r w:rsidRPr="00EE2B16">
        <w:rPr>
          <w:rFonts w:ascii="Karla" w:hAnsi="Karla"/>
          <w:color w:val="231F20"/>
          <w:sz w:val="22"/>
          <w:szCs w:val="22"/>
        </w:rPr>
        <w:t xml:space="preserve"> and rehabilitation beds and a range of community and in the home services. The current annual operating budget is </w:t>
      </w:r>
      <w:proofErr w:type="gramStart"/>
      <w:r w:rsidRPr="00EE2B16">
        <w:rPr>
          <w:rFonts w:ascii="Karla" w:hAnsi="Karla"/>
          <w:color w:val="231F20"/>
          <w:sz w:val="22"/>
          <w:szCs w:val="22"/>
        </w:rPr>
        <w:t>in excess of</w:t>
      </w:r>
      <w:proofErr w:type="gramEnd"/>
      <w:r w:rsidRPr="00EE2B16">
        <w:rPr>
          <w:rFonts w:ascii="Karla" w:hAnsi="Karla"/>
          <w:color w:val="231F20"/>
          <w:sz w:val="22"/>
          <w:szCs w:val="22"/>
        </w:rPr>
        <w:t xml:space="preserve"> $960 million.</w:t>
      </w:r>
    </w:p>
    <w:p w14:paraId="359AC50B" w14:textId="77777777" w:rsidR="00E47A1E" w:rsidRPr="00EE2B16" w:rsidRDefault="00E47A1E" w:rsidP="00E47A1E">
      <w:pPr>
        <w:pStyle w:val="BodyText"/>
        <w:spacing w:line="249" w:lineRule="auto"/>
        <w:ind w:right="343"/>
        <w:rPr>
          <w:rFonts w:ascii="Karla" w:hAnsi="Karla"/>
          <w:sz w:val="22"/>
          <w:szCs w:val="22"/>
        </w:rPr>
      </w:pPr>
    </w:p>
    <w:p w14:paraId="0D85FD22" w14:textId="77777777" w:rsidR="00E47A1E" w:rsidRPr="00EE2B16" w:rsidRDefault="00E47A1E" w:rsidP="00E47A1E">
      <w:pPr>
        <w:pStyle w:val="BodyText"/>
        <w:spacing w:line="249" w:lineRule="auto"/>
        <w:ind w:right="343"/>
        <w:rPr>
          <w:rFonts w:ascii="Karla" w:hAnsi="Karla"/>
          <w:sz w:val="22"/>
          <w:szCs w:val="22"/>
        </w:rPr>
      </w:pPr>
      <w:r w:rsidRPr="00EE2B16">
        <w:rPr>
          <w:rFonts w:ascii="Karla" w:hAnsi="Karla"/>
          <w:color w:val="231F20"/>
          <w:sz w:val="22"/>
          <w:szCs w:val="22"/>
        </w:rPr>
        <w:t>Austin Health delivers vital state-wide services to all Victorians, including to diverse multicultural and veteran communities. It also provides community and specialty services to the people of Melbourne’s north-eastern corridor in a safety-focused, team-oriented and stimulating work environment.</w:t>
      </w:r>
    </w:p>
    <w:p w14:paraId="684CB56D" w14:textId="77777777" w:rsidR="00E47A1E" w:rsidRPr="00EE2B16" w:rsidRDefault="00E47A1E" w:rsidP="00E47A1E">
      <w:pPr>
        <w:pStyle w:val="BodyText"/>
        <w:spacing w:before="1" w:line="249" w:lineRule="auto"/>
        <w:ind w:right="1203"/>
        <w:rPr>
          <w:rFonts w:ascii="Karla" w:hAnsi="Karla"/>
          <w:color w:val="231F20"/>
          <w:sz w:val="22"/>
          <w:szCs w:val="22"/>
        </w:rPr>
      </w:pPr>
    </w:p>
    <w:p w14:paraId="61D8F9A7" w14:textId="78D77F1B" w:rsidR="00E47A1E" w:rsidRDefault="00E47A1E" w:rsidP="00E47A1E">
      <w:pPr>
        <w:pStyle w:val="BodyText"/>
        <w:spacing w:before="1" w:line="249" w:lineRule="auto"/>
        <w:ind w:right="1203"/>
        <w:rPr>
          <w:color w:val="1F497D"/>
        </w:rPr>
      </w:pPr>
      <w:r w:rsidRPr="00EE2B16">
        <w:rPr>
          <w:rFonts w:ascii="Karla" w:hAnsi="Karla"/>
          <w:color w:val="231F20"/>
          <w:sz w:val="22"/>
          <w:szCs w:val="22"/>
        </w:rPr>
        <w:t>Austin Health’s current vision is</w:t>
      </w:r>
      <w:r>
        <w:rPr>
          <w:rFonts w:ascii="Karla" w:hAnsi="Karla"/>
          <w:color w:val="231F20"/>
          <w:sz w:val="22"/>
          <w:szCs w:val="22"/>
        </w:rPr>
        <w:t xml:space="preserve"> shaping the future through exceptional care, </w:t>
      </w:r>
      <w:r w:rsidR="00F37EC7">
        <w:rPr>
          <w:rFonts w:ascii="Karla" w:hAnsi="Karla"/>
          <w:color w:val="231F20"/>
          <w:sz w:val="22"/>
          <w:szCs w:val="22"/>
        </w:rPr>
        <w:t>discovery,</w:t>
      </w:r>
      <w:r>
        <w:rPr>
          <w:rFonts w:ascii="Karla" w:hAnsi="Karla"/>
          <w:color w:val="231F20"/>
          <w:sz w:val="22"/>
          <w:szCs w:val="22"/>
        </w:rPr>
        <w:t xml:space="preserve"> and learning.</w:t>
      </w:r>
      <w:r w:rsidRPr="00EE2B16">
        <w:rPr>
          <w:rFonts w:ascii="Karla" w:hAnsi="Karla"/>
          <w:color w:val="231F20"/>
          <w:sz w:val="22"/>
          <w:szCs w:val="22"/>
        </w:rPr>
        <w:t xml:space="preserve"> </w:t>
      </w:r>
    </w:p>
    <w:p w14:paraId="5BEE5A73" w14:textId="77777777" w:rsidR="00E47A1E" w:rsidRPr="00EE2B16" w:rsidRDefault="00E47A1E" w:rsidP="00E47A1E">
      <w:pPr>
        <w:pStyle w:val="BodyText"/>
        <w:spacing w:before="1" w:line="249" w:lineRule="auto"/>
        <w:ind w:right="1203"/>
        <w:rPr>
          <w:rFonts w:ascii="Karla" w:hAnsi="Karla"/>
          <w:color w:val="231F20"/>
          <w:sz w:val="22"/>
          <w:szCs w:val="22"/>
        </w:rPr>
      </w:pPr>
    </w:p>
    <w:p w14:paraId="6210E55C" w14:textId="2F855969" w:rsidR="00E47A1E" w:rsidRPr="00EE2B16" w:rsidRDefault="00E47A1E" w:rsidP="00E47A1E">
      <w:pPr>
        <w:spacing w:line="276" w:lineRule="auto"/>
        <w:ind w:right="-22"/>
        <w:rPr>
          <w:rFonts w:ascii="Karla" w:hAnsi="Karla"/>
        </w:rPr>
      </w:pPr>
      <w:r w:rsidRPr="00EE2B16">
        <w:rPr>
          <w:rFonts w:ascii="Karla" w:hAnsi="Karla"/>
        </w:rPr>
        <w:t xml:space="preserve">Our values define who we are, shape our culture and the </w:t>
      </w:r>
      <w:proofErr w:type="spellStart"/>
      <w:r w:rsidRPr="00EE2B16">
        <w:rPr>
          <w:rFonts w:ascii="Karla" w:hAnsi="Karla"/>
        </w:rPr>
        <w:t>behaviours</w:t>
      </w:r>
      <w:proofErr w:type="spellEnd"/>
      <w:r w:rsidRPr="00EE2B16">
        <w:rPr>
          <w:rFonts w:ascii="Karla" w:hAnsi="Karla"/>
        </w:rPr>
        <w:t xml:space="preserve">, </w:t>
      </w:r>
      <w:r w:rsidR="00F37EC7" w:rsidRPr="00EE2B16">
        <w:rPr>
          <w:rFonts w:ascii="Karla" w:hAnsi="Karla"/>
        </w:rPr>
        <w:t>practices,</w:t>
      </w:r>
      <w:r w:rsidRPr="00EE2B16">
        <w:rPr>
          <w:rFonts w:ascii="Karla" w:hAnsi="Karla"/>
        </w:rPr>
        <w:t xml:space="preserve"> and mindset of our people. Our values are: Our actions show we care, we bring our best, together we </w:t>
      </w:r>
      <w:r w:rsidR="00F37EC7" w:rsidRPr="00EE2B16">
        <w:rPr>
          <w:rFonts w:ascii="Karla" w:hAnsi="Karla"/>
        </w:rPr>
        <w:t>achieve,</w:t>
      </w:r>
      <w:r w:rsidRPr="00EE2B16">
        <w:rPr>
          <w:rFonts w:ascii="Karla" w:hAnsi="Karla"/>
        </w:rPr>
        <w:t xml:space="preserve"> and we shape the fu</w:t>
      </w:r>
      <w:r w:rsidR="00163CF3">
        <w:rPr>
          <w:rFonts w:ascii="Karla" w:hAnsi="Karla"/>
        </w:rPr>
        <w:t xml:space="preserve">ture. </w:t>
      </w:r>
    </w:p>
    <w:p w14:paraId="3D3BF6BA" w14:textId="77777777" w:rsidR="00E47A1E" w:rsidRPr="00EE2B16" w:rsidRDefault="00E47A1E" w:rsidP="00E47A1E">
      <w:pPr>
        <w:pStyle w:val="BodyText"/>
        <w:spacing w:before="1" w:line="249" w:lineRule="auto"/>
        <w:ind w:right="1203"/>
        <w:rPr>
          <w:rFonts w:ascii="Karla" w:hAnsi="Karla"/>
          <w:color w:val="231F20"/>
          <w:sz w:val="22"/>
          <w:szCs w:val="22"/>
        </w:rPr>
      </w:pPr>
    </w:p>
    <w:p w14:paraId="40752486" w14:textId="63907D6C" w:rsidR="00E47A1E" w:rsidRDefault="00E47A1E" w:rsidP="00E47A1E">
      <w:pPr>
        <w:pStyle w:val="BodyText"/>
        <w:spacing w:before="1" w:line="249" w:lineRule="auto"/>
        <w:ind w:right="1203"/>
        <w:rPr>
          <w:rFonts w:ascii="Karla" w:hAnsi="Karla"/>
          <w:color w:val="231F20"/>
          <w:sz w:val="22"/>
          <w:szCs w:val="22"/>
        </w:rPr>
      </w:pPr>
      <w:r w:rsidRPr="73CE8CB6">
        <w:rPr>
          <w:rFonts w:ascii="Karla" w:hAnsi="Karla"/>
          <w:color w:val="231F20"/>
          <w:sz w:val="22"/>
          <w:szCs w:val="22"/>
        </w:rPr>
        <w:t xml:space="preserve">Austin Health is committed to providing an inclusive culture where all employees can contribute to the best of their ability and strive to develop further. Find more at </w:t>
      </w:r>
      <w:hyperlink r:id="rId12">
        <w:r w:rsidRPr="73CE8CB6">
          <w:rPr>
            <w:rStyle w:val="Hyperlink"/>
            <w:rFonts w:ascii="Karla" w:hAnsi="Karla"/>
            <w:sz w:val="22"/>
            <w:szCs w:val="22"/>
          </w:rPr>
          <w:t>http://www.austin.org.au</w:t>
        </w:r>
      </w:hyperlink>
      <w:r w:rsidRPr="73CE8CB6">
        <w:rPr>
          <w:rFonts w:ascii="Karla" w:hAnsi="Karla"/>
          <w:color w:val="231F20"/>
          <w:sz w:val="22"/>
          <w:szCs w:val="22"/>
        </w:rPr>
        <w:t xml:space="preserve">   </w:t>
      </w:r>
    </w:p>
    <w:p w14:paraId="17C5C591" w14:textId="33337072" w:rsidR="73CE8CB6" w:rsidRDefault="73CE8CB6" w:rsidP="73CE8CB6">
      <w:pPr>
        <w:pStyle w:val="BodyText"/>
        <w:spacing w:before="1" w:line="249" w:lineRule="auto"/>
        <w:ind w:right="1203"/>
        <w:rPr>
          <w:color w:val="231F20"/>
        </w:rPr>
      </w:pPr>
    </w:p>
    <w:p w14:paraId="0A78E602" w14:textId="27AF4089" w:rsidR="73CE8CB6" w:rsidRDefault="73CE8CB6" w:rsidP="73CE8CB6">
      <w:pPr>
        <w:pStyle w:val="BodyText"/>
        <w:spacing w:before="1" w:line="249" w:lineRule="auto"/>
        <w:ind w:right="1203"/>
        <w:rPr>
          <w:color w:val="231F20"/>
        </w:rPr>
      </w:pPr>
    </w:p>
    <w:p w14:paraId="24D277FC" w14:textId="647F7F5C" w:rsidR="73CE8CB6" w:rsidRDefault="73CE8CB6" w:rsidP="73CE8CB6">
      <w:pPr>
        <w:pStyle w:val="BodyText"/>
        <w:spacing w:before="1" w:line="249" w:lineRule="auto"/>
        <w:ind w:right="1203"/>
        <w:rPr>
          <w:color w:val="231F20"/>
        </w:rPr>
      </w:pPr>
    </w:p>
    <w:p w14:paraId="6DAF2412" w14:textId="62682CD0" w:rsidR="73CE8CB6" w:rsidRDefault="73CE8CB6" w:rsidP="73CE8CB6">
      <w:pPr>
        <w:pStyle w:val="BodyText"/>
        <w:spacing w:before="1" w:line="249" w:lineRule="auto"/>
        <w:ind w:right="1203"/>
        <w:rPr>
          <w:color w:val="231F20"/>
        </w:rPr>
      </w:pPr>
    </w:p>
    <w:p w14:paraId="36058B5F" w14:textId="27145646" w:rsidR="73CE8CB6" w:rsidRDefault="73CE8CB6" w:rsidP="73CE8CB6">
      <w:pPr>
        <w:pStyle w:val="BodyText"/>
        <w:spacing w:before="1" w:line="249" w:lineRule="auto"/>
        <w:ind w:right="1203"/>
        <w:rPr>
          <w:color w:val="231F20"/>
        </w:rPr>
      </w:pPr>
    </w:p>
    <w:p w14:paraId="76A807FE" w14:textId="5645BAAE" w:rsidR="73CE8CB6" w:rsidRDefault="73CE8CB6" w:rsidP="73CE8CB6">
      <w:pPr>
        <w:pStyle w:val="BodyText"/>
        <w:spacing w:before="1" w:line="249" w:lineRule="auto"/>
        <w:ind w:right="1203"/>
        <w:rPr>
          <w:color w:val="231F20"/>
        </w:rPr>
      </w:pPr>
    </w:p>
    <w:p w14:paraId="60AF0BAE" w14:textId="0E23E32A" w:rsidR="73CE8CB6" w:rsidRDefault="73CE8CB6" w:rsidP="73CE8CB6">
      <w:pPr>
        <w:pStyle w:val="BodyText"/>
        <w:spacing w:before="1" w:line="249" w:lineRule="auto"/>
        <w:ind w:right="1203"/>
        <w:rPr>
          <w:color w:val="231F20"/>
        </w:rPr>
      </w:pPr>
    </w:p>
    <w:p w14:paraId="392876B8" w14:textId="433ABA8B" w:rsidR="00780CC7" w:rsidRDefault="00780CC7" w:rsidP="00E47A1E">
      <w:pPr>
        <w:pStyle w:val="BodyText"/>
        <w:spacing w:before="1" w:line="249" w:lineRule="auto"/>
        <w:ind w:right="1203"/>
        <w:rPr>
          <w:rFonts w:ascii="Karla" w:hAnsi="Karla"/>
          <w:color w:val="231F20"/>
          <w:sz w:val="22"/>
          <w:szCs w:val="22"/>
        </w:rPr>
      </w:pPr>
    </w:p>
    <w:p w14:paraId="760C4DAB" w14:textId="77777777" w:rsidR="006651E2" w:rsidRDefault="006651E2" w:rsidP="00E47A1E">
      <w:pPr>
        <w:pStyle w:val="BodyText"/>
        <w:spacing w:before="1" w:line="249" w:lineRule="auto"/>
        <w:ind w:right="1203"/>
        <w:rPr>
          <w:rFonts w:ascii="Karla" w:hAnsi="Karla"/>
          <w:color w:val="231F20"/>
          <w:sz w:val="22"/>
          <w:szCs w:val="22"/>
        </w:rPr>
      </w:pPr>
    </w:p>
    <w:p w14:paraId="4A85D62E" w14:textId="02929002" w:rsidR="00E47A1E" w:rsidRPr="00EE2B16" w:rsidRDefault="00E47A1E" w:rsidP="73CE8CB6">
      <w:pPr>
        <w:pStyle w:val="BodyText"/>
        <w:spacing w:before="1" w:line="249" w:lineRule="auto"/>
        <w:ind w:right="1203"/>
        <w:rPr>
          <w:rFonts w:ascii="Work Sans" w:hAnsi="Work Sans"/>
          <w:b/>
          <w:bCs/>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1" behindDoc="1" locked="0" layoutInCell="1" allowOverlap="1" wp14:anchorId="3FC7EE57" wp14:editId="740F5B64">
                <wp:simplePos x="0" y="0"/>
                <wp:positionH relativeFrom="column">
                  <wp:posOffset>-901624</wp:posOffset>
                </wp:positionH>
                <wp:positionV relativeFrom="paragraph">
                  <wp:posOffset>-48895</wp:posOffset>
                </wp:positionV>
                <wp:extent cx="7555865" cy="281305"/>
                <wp:effectExtent l="0" t="0" r="6985" b="4445"/>
                <wp:wrapNone/>
                <wp:docPr id="22" name="Rectangle 22"/>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22" style="position:absolute;margin-left:-71pt;margin-top:-3.85pt;width:594.95pt;height:22.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70E8A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"/>
            </w:pict>
          </mc:Fallback>
        </mc:AlternateContent>
      </w:r>
      <w:r w:rsidR="00780CC7" w:rsidRPr="73CE8CB6">
        <w:rPr>
          <w:rFonts w:ascii="Work Sans" w:hAnsi="Work Sans"/>
          <w:b/>
          <w:bCs/>
          <w:color w:val="FFFFFF" w:themeColor="background1"/>
          <w:sz w:val="28"/>
          <w:szCs w:val="28"/>
        </w:rPr>
        <w:t xml:space="preserve">Consumer </w:t>
      </w:r>
      <w:r w:rsidR="00220DA4" w:rsidRPr="73CE8CB6">
        <w:rPr>
          <w:rFonts w:ascii="Work Sans" w:hAnsi="Work Sans"/>
          <w:b/>
          <w:bCs/>
          <w:color w:val="FFFFFF" w:themeColor="background1"/>
          <w:sz w:val="28"/>
          <w:szCs w:val="28"/>
        </w:rPr>
        <w:t xml:space="preserve">Partnership </w:t>
      </w:r>
      <w:r w:rsidR="00780CC7" w:rsidRPr="73CE8CB6">
        <w:rPr>
          <w:rFonts w:ascii="Work Sans" w:hAnsi="Work Sans"/>
          <w:b/>
          <w:bCs/>
          <w:color w:val="FFFFFF" w:themeColor="background1"/>
          <w:sz w:val="28"/>
          <w:szCs w:val="28"/>
        </w:rPr>
        <w:t>at Austin Health</w:t>
      </w:r>
    </w:p>
    <w:p w14:paraId="2E5480C3" w14:textId="5948C3B7" w:rsidR="307049A6" w:rsidRDefault="307049A6" w:rsidP="73CE8CB6">
      <w:pPr>
        <w:pStyle w:val="BodyText"/>
        <w:spacing w:before="1" w:line="249" w:lineRule="auto"/>
        <w:ind w:right="-22"/>
        <w:rPr>
          <w:rFonts w:ascii="Karla" w:hAnsi="Karla"/>
          <w:sz w:val="22"/>
          <w:szCs w:val="22"/>
        </w:rPr>
      </w:pPr>
      <w:r w:rsidRPr="73CE8CB6">
        <w:rPr>
          <w:rFonts w:ascii="Karla" w:hAnsi="Karla"/>
          <w:sz w:val="22"/>
          <w:szCs w:val="22"/>
        </w:rPr>
        <w:t xml:space="preserve">Austin Health is committed to providing opportunities to </w:t>
      </w:r>
      <w:r w:rsidR="00836143">
        <w:rPr>
          <w:rFonts w:ascii="Karla" w:hAnsi="Karla"/>
          <w:sz w:val="22"/>
          <w:szCs w:val="22"/>
        </w:rPr>
        <w:t xml:space="preserve">partner with </w:t>
      </w:r>
      <w:r w:rsidRPr="73CE8CB6">
        <w:rPr>
          <w:rFonts w:ascii="Karla" w:hAnsi="Karla"/>
          <w:sz w:val="22"/>
          <w:szCs w:val="22"/>
        </w:rPr>
        <w:t xml:space="preserve">consumers and the community.  </w:t>
      </w:r>
    </w:p>
    <w:p w14:paraId="2403D0B7" w14:textId="738E46DC" w:rsidR="307049A6" w:rsidRDefault="307049A6" w:rsidP="73CE8CB6">
      <w:pPr>
        <w:pStyle w:val="BodyText"/>
        <w:spacing w:before="1" w:line="249" w:lineRule="auto"/>
        <w:ind w:right="-22"/>
      </w:pPr>
    </w:p>
    <w:p w14:paraId="683C1425" w14:textId="4923BC8C" w:rsidR="307049A6" w:rsidRDefault="307049A6" w:rsidP="307049A6">
      <w:pPr>
        <w:pStyle w:val="BodyText"/>
        <w:spacing w:before="1" w:line="249" w:lineRule="auto"/>
        <w:ind w:right="-22"/>
        <w:rPr>
          <w:rFonts w:ascii="Karla" w:hAnsi="Karla"/>
          <w:sz w:val="22"/>
          <w:szCs w:val="22"/>
        </w:rPr>
      </w:pPr>
      <w:r w:rsidRPr="73CE8CB6">
        <w:rPr>
          <w:rFonts w:ascii="Karla" w:hAnsi="Karla"/>
          <w:sz w:val="22"/>
          <w:szCs w:val="22"/>
        </w:rPr>
        <w:t xml:space="preserve">Consumer </w:t>
      </w:r>
      <w:r w:rsidR="00964ADE">
        <w:rPr>
          <w:rFonts w:ascii="Karla" w:hAnsi="Karla"/>
          <w:sz w:val="22"/>
          <w:szCs w:val="22"/>
        </w:rPr>
        <w:t>P</w:t>
      </w:r>
      <w:r w:rsidRPr="73CE8CB6">
        <w:rPr>
          <w:rFonts w:ascii="Karla" w:hAnsi="Karla"/>
          <w:sz w:val="22"/>
          <w:szCs w:val="22"/>
        </w:rPr>
        <w:t xml:space="preserve">artners provide </w:t>
      </w:r>
      <w:r w:rsidR="00EA35EB">
        <w:rPr>
          <w:rFonts w:ascii="Karla" w:hAnsi="Karla"/>
          <w:sz w:val="22"/>
          <w:szCs w:val="22"/>
        </w:rPr>
        <w:t xml:space="preserve">advice and information to </w:t>
      </w:r>
      <w:r w:rsidRPr="73CE8CB6">
        <w:rPr>
          <w:rFonts w:ascii="Karla" w:hAnsi="Karla"/>
          <w:sz w:val="22"/>
          <w:szCs w:val="22"/>
        </w:rPr>
        <w:t>Austin Health staff</w:t>
      </w:r>
      <w:r w:rsidR="0071194B">
        <w:rPr>
          <w:rFonts w:ascii="Karla" w:hAnsi="Karla"/>
          <w:sz w:val="22"/>
          <w:szCs w:val="22"/>
        </w:rPr>
        <w:t xml:space="preserve"> </w:t>
      </w:r>
      <w:r w:rsidR="00B263C7">
        <w:rPr>
          <w:rFonts w:ascii="Karla" w:hAnsi="Karla"/>
          <w:sz w:val="22"/>
          <w:szCs w:val="22"/>
        </w:rPr>
        <w:t xml:space="preserve">at all levels of the </w:t>
      </w:r>
      <w:proofErr w:type="spellStart"/>
      <w:r w:rsidR="00B263C7">
        <w:rPr>
          <w:rFonts w:ascii="Karla" w:hAnsi="Karla"/>
          <w:sz w:val="22"/>
          <w:szCs w:val="22"/>
        </w:rPr>
        <w:t>organisation</w:t>
      </w:r>
      <w:proofErr w:type="spellEnd"/>
      <w:r w:rsidR="00356FC8">
        <w:rPr>
          <w:rFonts w:ascii="Karla" w:hAnsi="Karla"/>
          <w:sz w:val="22"/>
          <w:szCs w:val="22"/>
        </w:rPr>
        <w:t xml:space="preserve"> and </w:t>
      </w:r>
      <w:r w:rsidR="00EA35EB">
        <w:rPr>
          <w:rFonts w:ascii="Karla" w:hAnsi="Karla"/>
          <w:sz w:val="22"/>
          <w:szCs w:val="22"/>
        </w:rPr>
        <w:t xml:space="preserve">work with staff </w:t>
      </w:r>
      <w:r w:rsidRPr="73CE8CB6">
        <w:rPr>
          <w:rFonts w:ascii="Karla" w:hAnsi="Karla"/>
          <w:sz w:val="22"/>
          <w:szCs w:val="22"/>
        </w:rPr>
        <w:t xml:space="preserve">on committees, projects, and other initiatives to improve the care and services we </w:t>
      </w:r>
      <w:r w:rsidR="00DD23DA" w:rsidRPr="73CE8CB6">
        <w:rPr>
          <w:rFonts w:ascii="Karla" w:hAnsi="Karla"/>
          <w:sz w:val="22"/>
          <w:szCs w:val="22"/>
        </w:rPr>
        <w:t>provide and</w:t>
      </w:r>
      <w:r w:rsidR="00475565" w:rsidRPr="73CE8CB6">
        <w:rPr>
          <w:rFonts w:ascii="Karla" w:hAnsi="Karla"/>
          <w:sz w:val="22"/>
          <w:szCs w:val="22"/>
        </w:rPr>
        <w:t xml:space="preserve"> ensure all members of the community enjoy equal access.</w:t>
      </w:r>
    </w:p>
    <w:p w14:paraId="1E3AF4A0" w14:textId="77777777" w:rsidR="00284237" w:rsidRDefault="00284237" w:rsidP="307049A6">
      <w:pPr>
        <w:pStyle w:val="BodyText"/>
        <w:spacing w:before="1" w:line="249" w:lineRule="auto"/>
        <w:ind w:right="-22"/>
        <w:rPr>
          <w:rFonts w:ascii="Karla" w:hAnsi="Karla"/>
          <w:sz w:val="22"/>
          <w:szCs w:val="22"/>
        </w:rPr>
      </w:pPr>
    </w:p>
    <w:p w14:paraId="523873B2" w14:textId="0C9443BB" w:rsidR="00284237" w:rsidRDefault="00232E8E" w:rsidP="00284237">
      <w:pPr>
        <w:pStyle w:val="BodyText"/>
        <w:spacing w:before="1" w:line="249" w:lineRule="auto"/>
        <w:ind w:right="-22"/>
        <w:rPr>
          <w:rFonts w:ascii="Karla" w:hAnsi="Karla"/>
          <w:sz w:val="22"/>
          <w:szCs w:val="22"/>
        </w:rPr>
      </w:pPr>
      <w:r>
        <w:rPr>
          <w:rFonts w:ascii="Karla" w:hAnsi="Karla"/>
          <w:sz w:val="22"/>
          <w:szCs w:val="22"/>
        </w:rPr>
        <w:t xml:space="preserve">Consumer Partners </w:t>
      </w:r>
      <w:r w:rsidR="00F11D8B">
        <w:rPr>
          <w:rFonts w:ascii="Karla" w:hAnsi="Karla"/>
          <w:sz w:val="22"/>
          <w:szCs w:val="22"/>
        </w:rPr>
        <w:t xml:space="preserve">are </w:t>
      </w:r>
      <w:r w:rsidR="000301EE">
        <w:rPr>
          <w:rFonts w:ascii="Karla" w:hAnsi="Karla"/>
          <w:sz w:val="22"/>
          <w:szCs w:val="22"/>
        </w:rPr>
        <w:t xml:space="preserve">provided with </w:t>
      </w:r>
      <w:r>
        <w:rPr>
          <w:rFonts w:ascii="Karla" w:hAnsi="Karla"/>
          <w:sz w:val="22"/>
          <w:szCs w:val="22"/>
        </w:rPr>
        <w:t>o</w:t>
      </w:r>
      <w:r w:rsidR="00284237" w:rsidRPr="00541D25">
        <w:rPr>
          <w:rFonts w:ascii="Karla" w:hAnsi="Karla"/>
          <w:sz w:val="22"/>
          <w:szCs w:val="22"/>
        </w:rPr>
        <w:t>rientation</w:t>
      </w:r>
      <w:r w:rsidR="001E5E58">
        <w:rPr>
          <w:rFonts w:ascii="Karla" w:hAnsi="Karla"/>
          <w:sz w:val="22"/>
          <w:szCs w:val="22"/>
        </w:rPr>
        <w:t xml:space="preserve">, </w:t>
      </w:r>
      <w:r w:rsidR="00284237">
        <w:rPr>
          <w:rFonts w:ascii="Karla" w:hAnsi="Karla"/>
          <w:sz w:val="22"/>
          <w:szCs w:val="22"/>
        </w:rPr>
        <w:t xml:space="preserve">online </w:t>
      </w:r>
      <w:proofErr w:type="gramStart"/>
      <w:r w:rsidR="00284237">
        <w:rPr>
          <w:rFonts w:ascii="Karla" w:hAnsi="Karla"/>
          <w:sz w:val="22"/>
          <w:szCs w:val="22"/>
        </w:rPr>
        <w:t>training</w:t>
      </w:r>
      <w:proofErr w:type="gramEnd"/>
      <w:r w:rsidR="001E5E58">
        <w:rPr>
          <w:rFonts w:ascii="Karla" w:hAnsi="Karla"/>
          <w:sz w:val="22"/>
          <w:szCs w:val="22"/>
        </w:rPr>
        <w:t xml:space="preserve"> and support. </w:t>
      </w:r>
    </w:p>
    <w:p w14:paraId="37AF1153" w14:textId="77777777" w:rsidR="00284237" w:rsidRDefault="00284237" w:rsidP="307049A6">
      <w:pPr>
        <w:pStyle w:val="BodyText"/>
        <w:spacing w:before="1" w:line="249" w:lineRule="auto"/>
        <w:ind w:right="-22"/>
        <w:rPr>
          <w:rFonts w:ascii="Karla" w:hAnsi="Karla"/>
          <w:sz w:val="22"/>
          <w:szCs w:val="22"/>
        </w:rPr>
      </w:pPr>
    </w:p>
    <w:p w14:paraId="22F3DC3B" w14:textId="1D8110C9" w:rsidR="73CE8CB6" w:rsidRDefault="00780CC7" w:rsidP="73CE8CB6">
      <w:pPr>
        <w:pStyle w:val="BodyText"/>
        <w:spacing w:before="1" w:line="249" w:lineRule="auto"/>
        <w:ind w:right="-22"/>
      </w:pPr>
      <w:r w:rsidRPr="73CE8CB6">
        <w:rPr>
          <w:rFonts w:ascii="Karla" w:hAnsi="Karla"/>
          <w:sz w:val="22"/>
          <w:szCs w:val="22"/>
        </w:rPr>
        <w:t xml:space="preserve">Participation is voluntary and out-of-pocket expenses </w:t>
      </w:r>
      <w:r w:rsidR="00DD23DA">
        <w:rPr>
          <w:rFonts w:ascii="Karla" w:hAnsi="Karla"/>
          <w:sz w:val="22"/>
          <w:szCs w:val="22"/>
        </w:rPr>
        <w:t xml:space="preserve">related to </w:t>
      </w:r>
      <w:r w:rsidRPr="73CE8CB6">
        <w:rPr>
          <w:rFonts w:ascii="Karla" w:hAnsi="Karla"/>
          <w:sz w:val="22"/>
          <w:szCs w:val="22"/>
        </w:rPr>
        <w:t>the role</w:t>
      </w:r>
      <w:r w:rsidR="003E39C9">
        <w:rPr>
          <w:rFonts w:ascii="Karla" w:hAnsi="Karla"/>
          <w:sz w:val="22"/>
          <w:szCs w:val="22"/>
        </w:rPr>
        <w:t>,</w:t>
      </w:r>
      <w:r w:rsidRPr="73CE8CB6">
        <w:rPr>
          <w:rFonts w:ascii="Karla" w:hAnsi="Karla"/>
          <w:sz w:val="22"/>
          <w:szCs w:val="22"/>
        </w:rPr>
        <w:t xml:space="preserve"> </w:t>
      </w:r>
      <w:r w:rsidR="0062723E">
        <w:rPr>
          <w:rFonts w:ascii="Karla" w:hAnsi="Karla"/>
          <w:sz w:val="22"/>
          <w:szCs w:val="22"/>
        </w:rPr>
        <w:t xml:space="preserve">including parking, </w:t>
      </w:r>
      <w:r w:rsidRPr="73CE8CB6">
        <w:rPr>
          <w:rFonts w:ascii="Karla" w:hAnsi="Karla"/>
          <w:sz w:val="22"/>
          <w:szCs w:val="22"/>
        </w:rPr>
        <w:t>are reimbursed</w:t>
      </w:r>
      <w:r w:rsidR="000E407A">
        <w:rPr>
          <w:rFonts w:ascii="Karla" w:hAnsi="Karla"/>
          <w:sz w:val="22"/>
          <w:szCs w:val="22"/>
        </w:rPr>
        <w:t xml:space="preserve"> with prior approval</w:t>
      </w:r>
      <w:r w:rsidRPr="73CE8CB6">
        <w:rPr>
          <w:rFonts w:ascii="Karla" w:hAnsi="Karla"/>
          <w:sz w:val="22"/>
          <w:szCs w:val="22"/>
        </w:rPr>
        <w:t xml:space="preserve">. </w:t>
      </w:r>
      <w:r w:rsidR="00DB3ED6">
        <w:rPr>
          <w:rFonts w:ascii="Karla" w:hAnsi="Karla"/>
          <w:sz w:val="22"/>
          <w:szCs w:val="22"/>
        </w:rPr>
        <w:br/>
      </w:r>
    </w:p>
    <w:p w14:paraId="264BE3F8" w14:textId="3274EBDA" w:rsidR="0094133E" w:rsidRPr="00EE2B16" w:rsidRDefault="0094133E" w:rsidP="0094133E">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50" behindDoc="1" locked="0" layoutInCell="1" allowOverlap="1" wp14:anchorId="48755F0F" wp14:editId="59CCA49B">
                <wp:simplePos x="0" y="0"/>
                <wp:positionH relativeFrom="column">
                  <wp:posOffset>-901624</wp:posOffset>
                </wp:positionH>
                <wp:positionV relativeFrom="paragraph">
                  <wp:posOffset>-48895</wp:posOffset>
                </wp:positionV>
                <wp:extent cx="7555865" cy="281305"/>
                <wp:effectExtent l="0" t="0" r="6985" b="4445"/>
                <wp:wrapNone/>
                <wp:docPr id="2" name="Rectangle 2"/>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2" style="position:absolute;margin-left:-71pt;margin-top:-3.85pt;width:594.95pt;height:22.15pt;z-index:-2516582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1C6E4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"/>
            </w:pict>
          </mc:Fallback>
        </mc:AlternateContent>
      </w:r>
      <w:r>
        <w:rPr>
          <w:rFonts w:ascii="Work Sans" w:hAnsi="Work Sans"/>
          <w:b/>
          <w:color w:val="FFFFFF" w:themeColor="background1"/>
          <w:sz w:val="28"/>
          <w:szCs w:val="28"/>
        </w:rPr>
        <w:t>Position purpose</w:t>
      </w:r>
    </w:p>
    <w:p w14:paraId="28FDA912" w14:textId="77777777" w:rsidR="0094133E" w:rsidRDefault="0094133E" w:rsidP="00780CC7">
      <w:pPr>
        <w:pStyle w:val="BodyText"/>
        <w:spacing w:before="1" w:line="249" w:lineRule="auto"/>
        <w:ind w:right="-22"/>
        <w:rPr>
          <w:rFonts w:ascii="Karla" w:hAnsi="Karla"/>
          <w:sz w:val="22"/>
          <w:szCs w:val="22"/>
        </w:rPr>
      </w:pPr>
    </w:p>
    <w:p w14:paraId="47D9D8B6" w14:textId="22C29E7C" w:rsidR="0094133E" w:rsidRDefault="0094133E" w:rsidP="00780CC7">
      <w:pPr>
        <w:pStyle w:val="BodyText"/>
        <w:spacing w:before="1" w:line="249" w:lineRule="auto"/>
        <w:ind w:right="-22"/>
        <w:rPr>
          <w:rFonts w:ascii="Karla" w:hAnsi="Karla"/>
          <w:sz w:val="22"/>
          <w:szCs w:val="22"/>
        </w:rPr>
      </w:pPr>
      <w:r w:rsidRPr="73CE8CB6">
        <w:rPr>
          <w:rFonts w:ascii="Karla" w:hAnsi="Karla"/>
          <w:sz w:val="22"/>
          <w:szCs w:val="22"/>
        </w:rPr>
        <w:t xml:space="preserve">The purpose of the </w:t>
      </w:r>
      <w:r w:rsidR="00F37EC7" w:rsidRPr="73CE8CB6">
        <w:rPr>
          <w:rFonts w:ascii="Karla" w:hAnsi="Karla"/>
          <w:sz w:val="22"/>
          <w:szCs w:val="22"/>
        </w:rPr>
        <w:t xml:space="preserve">Lived Experience </w:t>
      </w:r>
      <w:r w:rsidRPr="73CE8CB6">
        <w:rPr>
          <w:rFonts w:ascii="Karla" w:hAnsi="Karla"/>
          <w:sz w:val="22"/>
          <w:szCs w:val="22"/>
        </w:rPr>
        <w:t xml:space="preserve">Consumer Representative role is to </w:t>
      </w:r>
      <w:r w:rsidR="002E7A3D" w:rsidRPr="00415597">
        <w:rPr>
          <w:rFonts w:ascii="Karla" w:hAnsi="Karla"/>
          <w:sz w:val="22"/>
          <w:szCs w:val="22"/>
        </w:rPr>
        <w:t>share</w:t>
      </w:r>
      <w:r w:rsidR="00011649" w:rsidRPr="00415597">
        <w:rPr>
          <w:rFonts w:ascii="Karla" w:hAnsi="Karla"/>
          <w:sz w:val="22"/>
          <w:szCs w:val="22"/>
        </w:rPr>
        <w:t xml:space="preserve"> their</w:t>
      </w:r>
      <w:r w:rsidR="00011649" w:rsidRPr="73CE8CB6">
        <w:rPr>
          <w:rFonts w:ascii="Karla" w:hAnsi="Karla"/>
          <w:sz w:val="22"/>
          <w:szCs w:val="22"/>
        </w:rPr>
        <w:t xml:space="preserve"> lived experience to advocate and represent the views of </w:t>
      </w:r>
      <w:r w:rsidRPr="73CE8CB6">
        <w:rPr>
          <w:rFonts w:ascii="Karla" w:hAnsi="Karla"/>
          <w:sz w:val="22"/>
          <w:szCs w:val="22"/>
        </w:rPr>
        <w:t xml:space="preserve">consumers </w:t>
      </w:r>
      <w:r w:rsidR="00F75F07">
        <w:rPr>
          <w:rFonts w:ascii="Karla" w:hAnsi="Karla"/>
          <w:sz w:val="22"/>
          <w:szCs w:val="22"/>
        </w:rPr>
        <w:t>during th</w:t>
      </w:r>
      <w:r w:rsidR="00BD1A4F">
        <w:rPr>
          <w:rFonts w:ascii="Karla" w:hAnsi="Karla"/>
          <w:sz w:val="22"/>
          <w:szCs w:val="22"/>
        </w:rPr>
        <w:t xml:space="preserve">e </w:t>
      </w:r>
      <w:r w:rsidR="00F11A7E">
        <w:rPr>
          <w:rFonts w:ascii="Karla" w:hAnsi="Karla"/>
          <w:sz w:val="22"/>
          <w:szCs w:val="22"/>
        </w:rPr>
        <w:t xml:space="preserve">Community </w:t>
      </w:r>
      <w:r w:rsidR="00BD1A4F">
        <w:rPr>
          <w:rFonts w:ascii="Karla" w:hAnsi="Karla"/>
          <w:sz w:val="22"/>
          <w:szCs w:val="22"/>
        </w:rPr>
        <w:t>Advisory</w:t>
      </w:r>
      <w:r w:rsidR="00F11A7E">
        <w:rPr>
          <w:rFonts w:ascii="Karla" w:hAnsi="Karla"/>
          <w:sz w:val="22"/>
          <w:szCs w:val="22"/>
        </w:rPr>
        <w:t xml:space="preserve"> Committee</w:t>
      </w:r>
      <w:r w:rsidR="00F75F07">
        <w:rPr>
          <w:rFonts w:ascii="Karla" w:hAnsi="Karla"/>
          <w:sz w:val="22"/>
          <w:szCs w:val="22"/>
        </w:rPr>
        <w:t xml:space="preserve"> meetings</w:t>
      </w:r>
      <w:r w:rsidR="00F11A7E">
        <w:rPr>
          <w:rFonts w:ascii="Karla" w:hAnsi="Karla"/>
          <w:sz w:val="22"/>
          <w:szCs w:val="22"/>
        </w:rPr>
        <w:t xml:space="preserve">. </w:t>
      </w:r>
    </w:p>
    <w:p w14:paraId="71F7DD91" w14:textId="77777777" w:rsidR="00C0710B" w:rsidRDefault="00C0710B" w:rsidP="00780CC7">
      <w:pPr>
        <w:pStyle w:val="BodyText"/>
        <w:spacing w:before="1" w:line="249" w:lineRule="auto"/>
        <w:ind w:right="-22"/>
        <w:rPr>
          <w:rFonts w:ascii="Karla" w:hAnsi="Karla"/>
          <w:sz w:val="22"/>
          <w:szCs w:val="22"/>
        </w:rPr>
      </w:pPr>
    </w:p>
    <w:p w14:paraId="57E54CB2" w14:textId="77777777" w:rsidR="0094133E" w:rsidRDefault="0094133E" w:rsidP="00E47A1E">
      <w:pPr>
        <w:pStyle w:val="BodyText"/>
        <w:spacing w:before="1" w:line="249" w:lineRule="auto"/>
        <w:ind w:right="-22"/>
        <w:rPr>
          <w:sz w:val="22"/>
          <w:szCs w:val="22"/>
        </w:rPr>
      </w:pPr>
    </w:p>
    <w:p w14:paraId="7DDE18A6" w14:textId="0597D7B2" w:rsidR="0094133E" w:rsidRPr="00EE2B16" w:rsidRDefault="0094133E" w:rsidP="0094133E">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51" behindDoc="1" locked="0" layoutInCell="1" allowOverlap="1" wp14:anchorId="4C648DCB" wp14:editId="48A07764">
                <wp:simplePos x="0" y="0"/>
                <wp:positionH relativeFrom="column">
                  <wp:posOffset>-901624</wp:posOffset>
                </wp:positionH>
                <wp:positionV relativeFrom="paragraph">
                  <wp:posOffset>-48895</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4" style="position:absolute;margin-left:-71pt;margin-top:-3.85pt;width:594.95pt;height:22.15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0ED9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"/>
            </w:pict>
          </mc:Fallback>
        </mc:AlternateContent>
      </w:r>
      <w:r>
        <w:rPr>
          <w:rFonts w:ascii="Work Sans" w:hAnsi="Work Sans"/>
          <w:b/>
          <w:color w:val="FFFFFF" w:themeColor="background1"/>
          <w:sz w:val="28"/>
          <w:szCs w:val="28"/>
        </w:rPr>
        <w:t>About Community Advisory Committee</w:t>
      </w:r>
    </w:p>
    <w:p w14:paraId="37B84F91" w14:textId="77777777" w:rsidR="0094133E" w:rsidRPr="0094133E" w:rsidRDefault="0094133E" w:rsidP="00E47A1E">
      <w:pPr>
        <w:pStyle w:val="BodyText"/>
        <w:spacing w:before="1" w:line="249" w:lineRule="auto"/>
        <w:ind w:right="-22"/>
        <w:rPr>
          <w:rFonts w:ascii="Karla" w:hAnsi="Karla"/>
          <w:sz w:val="22"/>
          <w:szCs w:val="22"/>
        </w:rPr>
      </w:pPr>
    </w:p>
    <w:p w14:paraId="4913D68B" w14:textId="02CA9F67" w:rsidR="0094133E" w:rsidRDefault="0094133E" w:rsidP="73CE8CB6">
      <w:pPr>
        <w:pStyle w:val="BodyText"/>
        <w:spacing w:before="1" w:line="249" w:lineRule="auto"/>
        <w:ind w:right="-22"/>
        <w:rPr>
          <w:rFonts w:ascii="Karla" w:hAnsi="Karla"/>
          <w:sz w:val="22"/>
          <w:szCs w:val="22"/>
        </w:rPr>
      </w:pPr>
      <w:r w:rsidRPr="73CE8CB6">
        <w:rPr>
          <w:rFonts w:ascii="Karla" w:hAnsi="Karla"/>
          <w:sz w:val="22"/>
          <w:szCs w:val="22"/>
        </w:rPr>
        <w:t xml:space="preserve">The Austin Health Community Advisory Committee is a sub-committee of the Austin Health Board which operates under the Victorian </w:t>
      </w:r>
      <w:r w:rsidR="00F57AAE">
        <w:rPr>
          <w:rFonts w:ascii="Karla" w:hAnsi="Karla"/>
          <w:sz w:val="22"/>
          <w:szCs w:val="22"/>
        </w:rPr>
        <w:t>P</w:t>
      </w:r>
      <w:r w:rsidRPr="73CE8CB6">
        <w:rPr>
          <w:rFonts w:ascii="Karla" w:hAnsi="Karla"/>
          <w:sz w:val="22"/>
          <w:szCs w:val="22"/>
        </w:rPr>
        <w:t xml:space="preserve">ublic </w:t>
      </w:r>
      <w:r w:rsidR="00F57AAE">
        <w:rPr>
          <w:rFonts w:ascii="Karla" w:hAnsi="Karla"/>
          <w:sz w:val="22"/>
          <w:szCs w:val="22"/>
        </w:rPr>
        <w:t>H</w:t>
      </w:r>
      <w:r w:rsidRPr="73CE8CB6">
        <w:rPr>
          <w:rFonts w:ascii="Karla" w:hAnsi="Karla"/>
          <w:sz w:val="22"/>
          <w:szCs w:val="22"/>
        </w:rPr>
        <w:t xml:space="preserve">ealth </w:t>
      </w:r>
      <w:r w:rsidR="00F57AAE">
        <w:rPr>
          <w:rFonts w:ascii="Karla" w:hAnsi="Karla"/>
          <w:sz w:val="22"/>
          <w:szCs w:val="22"/>
        </w:rPr>
        <w:t>S</w:t>
      </w:r>
      <w:r w:rsidRPr="73CE8CB6">
        <w:rPr>
          <w:rFonts w:ascii="Karla" w:hAnsi="Karla"/>
          <w:sz w:val="22"/>
          <w:szCs w:val="22"/>
        </w:rPr>
        <w:t>ervices Community Advisory Committee guidelines. The representatives are supported by the Community Advisory Committee Chair, Secretary</w:t>
      </w:r>
      <w:r w:rsidR="00011649" w:rsidRPr="73CE8CB6">
        <w:rPr>
          <w:rFonts w:ascii="Karla" w:hAnsi="Karla"/>
          <w:sz w:val="22"/>
          <w:szCs w:val="22"/>
        </w:rPr>
        <w:t xml:space="preserve"> and the Patient Safety, Experience and Clinical Excellence Division</w:t>
      </w:r>
      <w:r w:rsidRPr="73CE8CB6">
        <w:rPr>
          <w:rFonts w:ascii="Karla" w:hAnsi="Karla"/>
          <w:sz w:val="22"/>
          <w:szCs w:val="22"/>
        </w:rPr>
        <w:t>.</w:t>
      </w:r>
    </w:p>
    <w:p w14:paraId="198CDEB3" w14:textId="556625FB" w:rsidR="73CE8CB6" w:rsidRDefault="73CE8CB6" w:rsidP="73CE8CB6">
      <w:pPr>
        <w:pStyle w:val="BodyText"/>
        <w:spacing w:before="1" w:line="249" w:lineRule="auto"/>
        <w:ind w:right="-22"/>
      </w:pPr>
    </w:p>
    <w:p w14:paraId="350F17A2" w14:textId="638C5459" w:rsidR="0094133E" w:rsidRDefault="0094133E" w:rsidP="73CE8CB6">
      <w:pPr>
        <w:pStyle w:val="BodyText"/>
        <w:spacing w:before="1" w:line="249" w:lineRule="auto"/>
        <w:ind w:right="-22"/>
        <w:rPr>
          <w:rFonts w:ascii="Karla" w:hAnsi="Karla"/>
          <w:sz w:val="22"/>
          <w:szCs w:val="22"/>
        </w:rPr>
      </w:pPr>
      <w:r w:rsidRPr="73CE8CB6">
        <w:rPr>
          <w:rFonts w:ascii="Karla" w:hAnsi="Karla"/>
          <w:sz w:val="22"/>
          <w:szCs w:val="22"/>
        </w:rPr>
        <w:t xml:space="preserve">Under the Victorian Health Services law, the Community Advisory Committee is an advisory committee that does not have any decision-making authority. </w:t>
      </w:r>
    </w:p>
    <w:p w14:paraId="5C7F9B1A" w14:textId="446A30B6" w:rsidR="73CE8CB6" w:rsidRDefault="73CE8CB6" w:rsidP="73CE8CB6">
      <w:pPr>
        <w:pStyle w:val="BodyText"/>
        <w:spacing w:before="1" w:line="249" w:lineRule="auto"/>
        <w:ind w:right="-22"/>
        <w:rPr>
          <w:rFonts w:ascii="Karla" w:hAnsi="Karla"/>
          <w:sz w:val="22"/>
          <w:szCs w:val="22"/>
        </w:rPr>
      </w:pPr>
    </w:p>
    <w:p w14:paraId="3F6CEBE7" w14:textId="77777777" w:rsidR="00D53E8B" w:rsidRPr="00C82951" w:rsidRDefault="00D53E8B" w:rsidP="00D53E8B">
      <w:pPr>
        <w:pStyle w:val="BodyText"/>
        <w:spacing w:before="1" w:line="249" w:lineRule="auto"/>
        <w:ind w:right="-22"/>
        <w:rPr>
          <w:rFonts w:ascii="Karla" w:hAnsi="Karla"/>
          <w:sz w:val="22"/>
          <w:szCs w:val="22"/>
        </w:rPr>
      </w:pPr>
      <w:r w:rsidRPr="73CE8CB6">
        <w:rPr>
          <w:rFonts w:ascii="Karla" w:hAnsi="Karla"/>
          <w:sz w:val="22"/>
          <w:szCs w:val="22"/>
        </w:rPr>
        <w:t xml:space="preserve">The Community Advisory Committee has three critical roles: </w:t>
      </w:r>
    </w:p>
    <w:p w14:paraId="50A2C7EC" w14:textId="77777777" w:rsidR="00D53E8B" w:rsidRPr="00C82951" w:rsidRDefault="00D53E8B" w:rsidP="00D53E8B">
      <w:pPr>
        <w:pStyle w:val="BodyText"/>
        <w:numPr>
          <w:ilvl w:val="0"/>
          <w:numId w:val="32"/>
        </w:numPr>
        <w:spacing w:before="1" w:line="249" w:lineRule="auto"/>
        <w:ind w:right="-22"/>
        <w:rPr>
          <w:rFonts w:ascii="Karla" w:hAnsi="Karla"/>
          <w:sz w:val="22"/>
          <w:szCs w:val="22"/>
        </w:rPr>
      </w:pPr>
      <w:r w:rsidRPr="00C82951">
        <w:rPr>
          <w:rFonts w:ascii="Karla" w:hAnsi="Karla"/>
          <w:sz w:val="22"/>
          <w:szCs w:val="22"/>
        </w:rPr>
        <w:t xml:space="preserve">To provide strategic direction and leadership in relation to the integration of consumer, </w:t>
      </w:r>
      <w:proofErr w:type="spellStart"/>
      <w:proofErr w:type="gramStart"/>
      <w:r w:rsidRPr="00C82951">
        <w:rPr>
          <w:rFonts w:ascii="Karla" w:hAnsi="Karla"/>
          <w:sz w:val="22"/>
          <w:szCs w:val="22"/>
        </w:rPr>
        <w:t>carer</w:t>
      </w:r>
      <w:proofErr w:type="spellEnd"/>
      <w:proofErr w:type="gramEnd"/>
      <w:r w:rsidRPr="00C82951">
        <w:rPr>
          <w:rFonts w:ascii="Karla" w:hAnsi="Karla"/>
          <w:sz w:val="22"/>
          <w:szCs w:val="22"/>
        </w:rPr>
        <w:t xml:space="preserve"> and community views into all levels of health service operations, planning and policy development </w:t>
      </w:r>
    </w:p>
    <w:p w14:paraId="0FDC7BC2" w14:textId="77777777" w:rsidR="00D53E8B" w:rsidRPr="00C82951" w:rsidRDefault="00D53E8B" w:rsidP="00D53E8B">
      <w:pPr>
        <w:pStyle w:val="BodyText"/>
        <w:numPr>
          <w:ilvl w:val="0"/>
          <w:numId w:val="32"/>
        </w:numPr>
        <w:spacing w:before="1" w:line="249" w:lineRule="auto"/>
        <w:ind w:right="-22"/>
        <w:rPr>
          <w:rFonts w:ascii="Karla" w:hAnsi="Karla"/>
          <w:sz w:val="22"/>
          <w:szCs w:val="22"/>
        </w:rPr>
      </w:pPr>
      <w:r w:rsidRPr="00C82951">
        <w:rPr>
          <w:rFonts w:ascii="Karla" w:hAnsi="Karla"/>
          <w:sz w:val="22"/>
          <w:szCs w:val="22"/>
        </w:rPr>
        <w:t xml:space="preserve">To advocate to the Board on behalf of the community, consumers, and </w:t>
      </w:r>
      <w:proofErr w:type="spellStart"/>
      <w:r w:rsidRPr="00C82951">
        <w:rPr>
          <w:rFonts w:ascii="Karla" w:hAnsi="Karla"/>
          <w:sz w:val="22"/>
          <w:szCs w:val="22"/>
        </w:rPr>
        <w:t>carers</w:t>
      </w:r>
      <w:proofErr w:type="spellEnd"/>
      <w:r w:rsidRPr="00C82951">
        <w:rPr>
          <w:rFonts w:ascii="Karla" w:hAnsi="Karla"/>
          <w:sz w:val="22"/>
          <w:szCs w:val="22"/>
        </w:rPr>
        <w:t xml:space="preserve"> </w:t>
      </w:r>
    </w:p>
    <w:p w14:paraId="18847ED8" w14:textId="77777777" w:rsidR="00D53E8B" w:rsidRPr="00C82951" w:rsidRDefault="00D53E8B" w:rsidP="00D53E8B">
      <w:pPr>
        <w:pStyle w:val="BodyText"/>
        <w:numPr>
          <w:ilvl w:val="0"/>
          <w:numId w:val="32"/>
        </w:numPr>
        <w:spacing w:before="1" w:line="249" w:lineRule="auto"/>
        <w:ind w:right="-22"/>
        <w:rPr>
          <w:rFonts w:ascii="Karla" w:hAnsi="Karla"/>
          <w:sz w:val="22"/>
          <w:szCs w:val="22"/>
        </w:rPr>
      </w:pPr>
      <w:r w:rsidRPr="73CE8CB6">
        <w:rPr>
          <w:rFonts w:ascii="Karla" w:hAnsi="Karla"/>
          <w:sz w:val="22"/>
          <w:szCs w:val="22"/>
        </w:rPr>
        <w:t xml:space="preserve">To assist Austin Health to engage with the community </w:t>
      </w:r>
    </w:p>
    <w:p w14:paraId="4EAAB8C5" w14:textId="77777777" w:rsidR="0094133E" w:rsidRPr="0094133E" w:rsidRDefault="0094133E" w:rsidP="0094133E">
      <w:pPr>
        <w:pStyle w:val="BodyText"/>
        <w:spacing w:before="1" w:line="249" w:lineRule="auto"/>
        <w:ind w:right="-22"/>
        <w:rPr>
          <w:rFonts w:ascii="Karla" w:hAnsi="Karla"/>
          <w:sz w:val="22"/>
          <w:szCs w:val="22"/>
        </w:rPr>
      </w:pPr>
    </w:p>
    <w:p w14:paraId="067F4472" w14:textId="77777777" w:rsidR="0094133E" w:rsidRPr="0094133E" w:rsidRDefault="0094133E" w:rsidP="0094133E">
      <w:pPr>
        <w:pStyle w:val="BodyText"/>
        <w:spacing w:before="1" w:line="249" w:lineRule="auto"/>
        <w:ind w:right="-22"/>
        <w:rPr>
          <w:rFonts w:ascii="Karla" w:hAnsi="Karla"/>
          <w:sz w:val="22"/>
          <w:szCs w:val="22"/>
        </w:rPr>
      </w:pPr>
      <w:r w:rsidRPr="0094133E">
        <w:rPr>
          <w:rFonts w:ascii="Karla" w:hAnsi="Karla"/>
          <w:sz w:val="22"/>
          <w:szCs w:val="22"/>
        </w:rPr>
        <w:t>The Community Advisory Committee:</w:t>
      </w:r>
    </w:p>
    <w:p w14:paraId="5B718BF3" w14:textId="38900ABB" w:rsidR="0094133E" w:rsidRPr="0094133E" w:rsidRDefault="0094133E" w:rsidP="00D53E8B">
      <w:pPr>
        <w:pStyle w:val="BodyText"/>
        <w:numPr>
          <w:ilvl w:val="0"/>
          <w:numId w:val="33"/>
        </w:numPr>
        <w:spacing w:before="1" w:line="249" w:lineRule="auto"/>
        <w:ind w:right="-22"/>
        <w:rPr>
          <w:rFonts w:ascii="Karla" w:hAnsi="Karla"/>
          <w:sz w:val="22"/>
          <w:szCs w:val="22"/>
        </w:rPr>
      </w:pPr>
      <w:r w:rsidRPr="0094133E">
        <w:rPr>
          <w:rFonts w:ascii="Karla" w:hAnsi="Karla"/>
          <w:sz w:val="22"/>
          <w:szCs w:val="22"/>
        </w:rPr>
        <w:t xml:space="preserve">Enables participation across the </w:t>
      </w:r>
      <w:proofErr w:type="spellStart"/>
      <w:r w:rsidRPr="0094133E">
        <w:rPr>
          <w:rFonts w:ascii="Karla" w:hAnsi="Karla"/>
          <w:sz w:val="22"/>
          <w:szCs w:val="22"/>
        </w:rPr>
        <w:t>organisation</w:t>
      </w:r>
      <w:proofErr w:type="spellEnd"/>
      <w:r w:rsidRPr="0094133E">
        <w:rPr>
          <w:rFonts w:ascii="Karla" w:hAnsi="Karla"/>
          <w:sz w:val="22"/>
          <w:szCs w:val="22"/>
        </w:rPr>
        <w:t xml:space="preserve"> rather than representing the sole participation strategy of Austin Health</w:t>
      </w:r>
    </w:p>
    <w:p w14:paraId="2E12CE82" w14:textId="08F87770" w:rsidR="0094133E" w:rsidRPr="0094133E" w:rsidRDefault="0094133E" w:rsidP="00D53E8B">
      <w:pPr>
        <w:pStyle w:val="BodyText"/>
        <w:numPr>
          <w:ilvl w:val="0"/>
          <w:numId w:val="33"/>
        </w:numPr>
        <w:spacing w:before="1" w:line="249" w:lineRule="auto"/>
        <w:ind w:right="-22"/>
        <w:rPr>
          <w:rFonts w:ascii="Karla" w:hAnsi="Karla"/>
          <w:sz w:val="22"/>
          <w:szCs w:val="22"/>
        </w:rPr>
      </w:pPr>
      <w:r w:rsidRPr="0094133E">
        <w:rPr>
          <w:rFonts w:ascii="Karla" w:hAnsi="Karla"/>
          <w:sz w:val="22"/>
          <w:szCs w:val="22"/>
        </w:rPr>
        <w:t xml:space="preserve">Provides a central focus for all strategies and mechanisms for consumer, </w:t>
      </w:r>
      <w:proofErr w:type="spellStart"/>
      <w:proofErr w:type="gramStart"/>
      <w:r w:rsidRPr="0094133E">
        <w:rPr>
          <w:rFonts w:ascii="Karla" w:hAnsi="Karla"/>
          <w:sz w:val="22"/>
          <w:szCs w:val="22"/>
        </w:rPr>
        <w:t>carer</w:t>
      </w:r>
      <w:proofErr w:type="spellEnd"/>
      <w:proofErr w:type="gramEnd"/>
      <w:r w:rsidRPr="0094133E">
        <w:rPr>
          <w:rFonts w:ascii="Karla" w:hAnsi="Karla"/>
          <w:sz w:val="22"/>
          <w:szCs w:val="22"/>
        </w:rPr>
        <w:t xml:space="preserve"> and community participation at Austin Health</w:t>
      </w:r>
    </w:p>
    <w:p w14:paraId="228913EA" w14:textId="3F0AAC73" w:rsidR="0094133E" w:rsidRPr="0094133E" w:rsidRDefault="0094133E" w:rsidP="00D53E8B">
      <w:pPr>
        <w:pStyle w:val="BodyText"/>
        <w:numPr>
          <w:ilvl w:val="0"/>
          <w:numId w:val="33"/>
        </w:numPr>
        <w:spacing w:before="1" w:line="249" w:lineRule="auto"/>
        <w:ind w:right="-22"/>
        <w:rPr>
          <w:rFonts w:ascii="Karla" w:hAnsi="Karla"/>
          <w:sz w:val="22"/>
          <w:szCs w:val="22"/>
        </w:rPr>
      </w:pPr>
      <w:r w:rsidRPr="0094133E">
        <w:rPr>
          <w:rFonts w:ascii="Karla" w:hAnsi="Karla"/>
          <w:sz w:val="22"/>
          <w:szCs w:val="22"/>
        </w:rPr>
        <w:t xml:space="preserve">Provides strategic advice from a consumer, </w:t>
      </w:r>
      <w:proofErr w:type="spellStart"/>
      <w:proofErr w:type="gramStart"/>
      <w:r w:rsidRPr="0094133E">
        <w:rPr>
          <w:rFonts w:ascii="Karla" w:hAnsi="Karla"/>
          <w:sz w:val="22"/>
          <w:szCs w:val="22"/>
        </w:rPr>
        <w:t>carer</w:t>
      </w:r>
      <w:proofErr w:type="spellEnd"/>
      <w:proofErr w:type="gramEnd"/>
      <w:r w:rsidRPr="0094133E">
        <w:rPr>
          <w:rFonts w:ascii="Karla" w:hAnsi="Karla"/>
          <w:sz w:val="22"/>
          <w:szCs w:val="22"/>
        </w:rPr>
        <w:t xml:space="preserve"> and community perspective in relation to Austin Health policy and services to the community, including all major initiatives and changes</w:t>
      </w:r>
    </w:p>
    <w:p w14:paraId="7FCDC4CE" w14:textId="0A0FA2D1" w:rsidR="0094133E" w:rsidRPr="0094133E" w:rsidRDefault="0094133E" w:rsidP="00D53E8B">
      <w:pPr>
        <w:pStyle w:val="BodyText"/>
        <w:numPr>
          <w:ilvl w:val="0"/>
          <w:numId w:val="33"/>
        </w:numPr>
        <w:spacing w:before="1" w:line="249" w:lineRule="auto"/>
        <w:ind w:right="-22"/>
        <w:rPr>
          <w:rFonts w:ascii="Karla" w:hAnsi="Karla"/>
          <w:sz w:val="22"/>
          <w:szCs w:val="22"/>
        </w:rPr>
      </w:pPr>
      <w:r w:rsidRPr="73CE8CB6">
        <w:rPr>
          <w:rFonts w:ascii="Karla" w:hAnsi="Karla"/>
          <w:sz w:val="22"/>
          <w:szCs w:val="22"/>
        </w:rPr>
        <w:t>Advises Austin Health on community issues and in relation to its communication</w:t>
      </w:r>
      <w:r w:rsidR="00011649" w:rsidRPr="73CE8CB6">
        <w:rPr>
          <w:rFonts w:ascii="Karla" w:hAnsi="Karla"/>
          <w:sz w:val="22"/>
          <w:szCs w:val="22"/>
        </w:rPr>
        <w:t xml:space="preserve"> and engagement</w:t>
      </w:r>
      <w:r w:rsidRPr="73CE8CB6">
        <w:rPr>
          <w:rFonts w:ascii="Karla" w:hAnsi="Karla"/>
          <w:sz w:val="22"/>
          <w:szCs w:val="22"/>
        </w:rPr>
        <w:t xml:space="preserve"> with the communities it serves</w:t>
      </w:r>
    </w:p>
    <w:p w14:paraId="359591D9" w14:textId="77777777" w:rsidR="0094133E" w:rsidRDefault="0094133E" w:rsidP="0094133E">
      <w:pPr>
        <w:pStyle w:val="BodyText"/>
        <w:spacing w:before="1" w:line="249" w:lineRule="auto"/>
        <w:ind w:right="-22"/>
        <w:rPr>
          <w:sz w:val="22"/>
          <w:szCs w:val="22"/>
        </w:rPr>
      </w:pPr>
    </w:p>
    <w:p w14:paraId="1AFBB591" w14:textId="71022626" w:rsidR="00E47A1E" w:rsidRDefault="00D30326" w:rsidP="73CE8CB6">
      <w:pPr>
        <w:pStyle w:val="BodyText"/>
        <w:spacing w:before="1" w:line="249" w:lineRule="auto"/>
        <w:ind w:right="-22"/>
        <w:rPr>
          <w:b/>
          <w:bCs/>
          <w:color w:val="FFFFFF" w:themeColor="background1"/>
        </w:rPr>
      </w:pPr>
      <w:r w:rsidRPr="00B93698">
        <w:rPr>
          <w:noProof/>
          <w:color w:val="FFFFFF" w:themeColor="background1"/>
          <w:sz w:val="28"/>
          <w:szCs w:val="28"/>
          <w:lang w:val="en-AU" w:eastAsia="en-AU"/>
        </w:rPr>
        <mc:AlternateContent>
          <mc:Choice Requires="wps">
            <w:drawing>
              <wp:anchor distT="0" distB="0" distL="114300" distR="114300" simplePos="0" relativeHeight="251658243" behindDoc="1" locked="0" layoutInCell="1" allowOverlap="1" wp14:anchorId="0C31F8BA" wp14:editId="510F1E64">
                <wp:simplePos x="0" y="0"/>
                <wp:positionH relativeFrom="column">
                  <wp:posOffset>-904875</wp:posOffset>
                </wp:positionH>
                <wp:positionV relativeFrom="paragraph">
                  <wp:posOffset>115570</wp:posOffset>
                </wp:positionV>
                <wp:extent cx="7555865" cy="281305"/>
                <wp:effectExtent l="0" t="0" r="6985" b="4445"/>
                <wp:wrapNone/>
                <wp:docPr id="23" name="Rectangle 23"/>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23" style="position:absolute;margin-left:-71.25pt;margin-top:9.1pt;width:594.95pt;height:22.1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10678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"/>
            </w:pict>
          </mc:Fallback>
        </mc:AlternateContent>
      </w:r>
    </w:p>
    <w:p w14:paraId="45712C14" w14:textId="6244C474" w:rsidR="00E47A1E" w:rsidRPr="00EE2B16" w:rsidRDefault="3582431B" w:rsidP="73CE8CB6">
      <w:pPr>
        <w:pStyle w:val="BodyText"/>
        <w:spacing w:before="1" w:line="249" w:lineRule="auto"/>
        <w:ind w:right="-22"/>
        <w:rPr>
          <w:rFonts w:ascii="Work Sans" w:hAnsi="Work Sans"/>
          <w:b/>
          <w:bCs/>
          <w:color w:val="FFFFFF" w:themeColor="background1"/>
          <w:sz w:val="28"/>
          <w:szCs w:val="28"/>
        </w:rPr>
      </w:pPr>
      <w:r w:rsidRPr="73CE8CB6">
        <w:rPr>
          <w:rFonts w:ascii="Work Sans" w:hAnsi="Work Sans"/>
          <w:b/>
          <w:bCs/>
          <w:color w:val="FFFFFF" w:themeColor="background1"/>
          <w:sz w:val="28"/>
          <w:szCs w:val="28"/>
        </w:rPr>
        <w:t>Patient Safety, Experience and Clinical Excellence Division</w:t>
      </w:r>
    </w:p>
    <w:p w14:paraId="34733641" w14:textId="77777777" w:rsidR="009B5399" w:rsidRDefault="009B5399" w:rsidP="00996EA9">
      <w:pPr>
        <w:pStyle w:val="Default"/>
        <w:rPr>
          <w:color w:val="auto"/>
          <w:sz w:val="22"/>
          <w:szCs w:val="22"/>
        </w:rPr>
      </w:pPr>
    </w:p>
    <w:p w14:paraId="03BA26D6" w14:textId="68617D89" w:rsidR="00996EA9" w:rsidRPr="00405BFB" w:rsidRDefault="00F3135F" w:rsidP="00996EA9">
      <w:pPr>
        <w:pStyle w:val="Default"/>
        <w:rPr>
          <w:rFonts w:ascii="Karla" w:hAnsi="Karla"/>
          <w:color w:val="auto"/>
          <w:sz w:val="22"/>
          <w:szCs w:val="22"/>
        </w:rPr>
      </w:pPr>
      <w:r w:rsidRPr="73CE8CB6">
        <w:rPr>
          <w:rFonts w:ascii="Karla" w:hAnsi="Karla"/>
          <w:sz w:val="22"/>
          <w:szCs w:val="22"/>
        </w:rPr>
        <w:t xml:space="preserve">The Patient Safety, Experience and Clinical Excellence Division is located </w:t>
      </w:r>
      <w:r w:rsidR="003F6E8F">
        <w:rPr>
          <w:rFonts w:ascii="Karla" w:hAnsi="Karla"/>
          <w:sz w:val="22"/>
          <w:szCs w:val="22"/>
        </w:rPr>
        <w:t xml:space="preserve">on the Austin campus </w:t>
      </w:r>
      <w:r w:rsidR="00991999">
        <w:rPr>
          <w:rFonts w:ascii="Karla" w:hAnsi="Karla"/>
          <w:sz w:val="22"/>
          <w:szCs w:val="22"/>
        </w:rPr>
        <w:t xml:space="preserve">and provides support all three </w:t>
      </w:r>
      <w:r w:rsidR="006C27E6">
        <w:rPr>
          <w:rFonts w:ascii="Karla" w:hAnsi="Karla"/>
          <w:sz w:val="22"/>
          <w:szCs w:val="22"/>
        </w:rPr>
        <w:t>sites. Th</w:t>
      </w:r>
      <w:r w:rsidR="008274ED">
        <w:rPr>
          <w:rFonts w:ascii="Karla" w:hAnsi="Karla"/>
          <w:sz w:val="22"/>
          <w:szCs w:val="22"/>
        </w:rPr>
        <w:t xml:space="preserve">e </w:t>
      </w:r>
      <w:r w:rsidR="00614F51">
        <w:rPr>
          <w:rFonts w:ascii="Karla" w:hAnsi="Karla"/>
          <w:sz w:val="22"/>
          <w:szCs w:val="22"/>
        </w:rPr>
        <w:t>Division is re</w:t>
      </w:r>
      <w:r w:rsidR="00541D25" w:rsidRPr="73CE8CB6">
        <w:rPr>
          <w:rFonts w:ascii="Karla" w:hAnsi="Karla"/>
          <w:color w:val="auto"/>
          <w:sz w:val="22"/>
          <w:szCs w:val="22"/>
        </w:rPr>
        <w:t xml:space="preserve">sponsible for developing, implementing and co-ordinating consumer engagement activities across Austin Health. </w:t>
      </w:r>
    </w:p>
    <w:p w14:paraId="788E721F" w14:textId="0BBD08A6" w:rsidR="00561E1D" w:rsidRDefault="00561E1D" w:rsidP="00561E1D">
      <w:pPr>
        <w:pStyle w:val="Default"/>
        <w:rPr>
          <w:rFonts w:ascii="Karla" w:hAnsi="Karla"/>
          <w:color w:val="auto"/>
          <w:sz w:val="22"/>
          <w:szCs w:val="22"/>
        </w:rPr>
      </w:pPr>
    </w:p>
    <w:p w14:paraId="20E688F3" w14:textId="19EFBBDE" w:rsidR="00E47A1E" w:rsidRPr="00C0565E" w:rsidRDefault="00E47A1E" w:rsidP="00E47A1E">
      <w:pPr>
        <w:pStyle w:val="Default"/>
        <w:rPr>
          <w:rFonts w:ascii="Karla" w:hAnsi="Karla"/>
          <w:color w:val="auto"/>
          <w:sz w:val="22"/>
          <w:szCs w:val="22"/>
        </w:rPr>
      </w:pPr>
      <w:r w:rsidRPr="00B93698">
        <w:rPr>
          <w:noProof/>
          <w:color w:val="FFFFFF" w:themeColor="background1"/>
          <w:sz w:val="28"/>
          <w:szCs w:val="28"/>
          <w:lang w:eastAsia="en-AU"/>
        </w:rPr>
        <mc:AlternateContent>
          <mc:Choice Requires="wps">
            <w:drawing>
              <wp:anchor distT="0" distB="0" distL="114300" distR="114300" simplePos="0" relativeHeight="251658244" behindDoc="1" locked="0" layoutInCell="1" allowOverlap="1" wp14:anchorId="7F113018" wp14:editId="516F1283">
                <wp:simplePos x="0" y="0"/>
                <wp:positionH relativeFrom="column">
                  <wp:posOffset>-902335</wp:posOffset>
                </wp:positionH>
                <wp:positionV relativeFrom="paragraph">
                  <wp:posOffset>276748</wp:posOffset>
                </wp:positionV>
                <wp:extent cx="7555865" cy="281305"/>
                <wp:effectExtent l="0" t="0" r="6985" b="4445"/>
                <wp:wrapNone/>
                <wp:docPr id="24" name="Rectangle 24"/>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24" style="position:absolute;margin-left:-71.05pt;margin-top:21.8pt;width:594.95pt;height:22.15pt;z-index:-2516582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4D77F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"/>
            </w:pict>
          </mc:Fallback>
        </mc:AlternateContent>
      </w:r>
    </w:p>
    <w:p w14:paraId="47208CCC" w14:textId="77777777" w:rsidR="00E47A1E" w:rsidRDefault="00E47A1E" w:rsidP="00E47A1E">
      <w:pPr>
        <w:pStyle w:val="Default"/>
        <w:rPr>
          <w:color w:val="auto"/>
          <w:sz w:val="22"/>
          <w:szCs w:val="22"/>
        </w:rPr>
      </w:pPr>
    </w:p>
    <w:p w14:paraId="46C642A1" w14:textId="77777777" w:rsidR="00E47A1E" w:rsidRPr="00EE2B16" w:rsidRDefault="00E47A1E" w:rsidP="00E47A1E">
      <w:pPr>
        <w:pStyle w:val="Default"/>
        <w:rPr>
          <w:rFonts w:ascii="Work Sans" w:hAnsi="Work Sans"/>
          <w:b/>
          <w:color w:val="auto"/>
          <w:sz w:val="22"/>
          <w:szCs w:val="22"/>
        </w:rPr>
      </w:pPr>
      <w:r w:rsidRPr="00EE2B16">
        <w:rPr>
          <w:rFonts w:ascii="Work Sans" w:hAnsi="Work Sans"/>
          <w:b/>
          <w:color w:val="FFFFFF" w:themeColor="background1"/>
          <w:sz w:val="28"/>
          <w:szCs w:val="28"/>
        </w:rPr>
        <w:t>Purpose and Accountabilities</w:t>
      </w:r>
    </w:p>
    <w:p w14:paraId="3EF6F022" w14:textId="77777777" w:rsidR="00E47A1E" w:rsidRPr="007E4231" w:rsidRDefault="00E47A1E" w:rsidP="00E47A1E">
      <w:pPr>
        <w:spacing w:before="1" w:line="249" w:lineRule="auto"/>
        <w:ind w:right="-22"/>
      </w:pPr>
    </w:p>
    <w:p w14:paraId="2267136F" w14:textId="77777777" w:rsidR="00E47A1E" w:rsidRPr="00EE2B16" w:rsidRDefault="00E47A1E" w:rsidP="00E47A1E">
      <w:pPr>
        <w:pStyle w:val="BodyText"/>
        <w:spacing w:before="1" w:line="249" w:lineRule="auto"/>
        <w:ind w:right="-22"/>
        <w:rPr>
          <w:rFonts w:ascii="Karla" w:hAnsi="Karla"/>
          <w:b/>
          <w:sz w:val="22"/>
          <w:szCs w:val="22"/>
        </w:rPr>
      </w:pPr>
      <w:r w:rsidRPr="00EE2B16">
        <w:rPr>
          <w:rFonts w:ascii="Karla" w:hAnsi="Karla"/>
          <w:b/>
          <w:sz w:val="22"/>
          <w:szCs w:val="22"/>
        </w:rPr>
        <w:t>Role Specific:</w:t>
      </w:r>
    </w:p>
    <w:p w14:paraId="67613CF3" w14:textId="77777777" w:rsidR="00E47A1E" w:rsidRPr="00EE2B16" w:rsidRDefault="00E47A1E" w:rsidP="00C0565E">
      <w:pPr>
        <w:pStyle w:val="BodyText"/>
        <w:spacing w:before="1" w:line="249" w:lineRule="auto"/>
        <w:ind w:right="-22"/>
        <w:rPr>
          <w:rFonts w:ascii="Karla" w:hAnsi="Karla"/>
          <w:b/>
          <w:sz w:val="22"/>
          <w:szCs w:val="22"/>
        </w:rPr>
      </w:pPr>
    </w:p>
    <w:p w14:paraId="08F7E494" w14:textId="3DAE0D73" w:rsidR="0094133E" w:rsidRPr="0094133E" w:rsidRDefault="0094133E" w:rsidP="0094133E">
      <w:pPr>
        <w:rPr>
          <w:rFonts w:ascii="Karla" w:hAnsi="Karla"/>
        </w:rPr>
      </w:pPr>
      <w:r w:rsidRPr="73CE8CB6">
        <w:rPr>
          <w:rFonts w:ascii="Karla" w:hAnsi="Karla"/>
        </w:rPr>
        <w:t xml:space="preserve">The successful </w:t>
      </w:r>
      <w:r w:rsidR="00011649" w:rsidRPr="73CE8CB6">
        <w:rPr>
          <w:rFonts w:ascii="Karla" w:hAnsi="Karla"/>
        </w:rPr>
        <w:t xml:space="preserve">Lived Experience Community </w:t>
      </w:r>
      <w:r w:rsidR="00502ADD" w:rsidRPr="73CE8CB6">
        <w:rPr>
          <w:rFonts w:ascii="Karla" w:hAnsi="Karla"/>
        </w:rPr>
        <w:t>Representative will</w:t>
      </w:r>
      <w:r w:rsidRPr="73CE8CB6">
        <w:rPr>
          <w:rFonts w:ascii="Karla" w:hAnsi="Karla"/>
        </w:rPr>
        <w:t xml:space="preserve"> assist the Community Advisory Committee </w:t>
      </w:r>
      <w:r w:rsidR="00502ADD" w:rsidRPr="73CE8CB6">
        <w:rPr>
          <w:rFonts w:ascii="Karla" w:hAnsi="Karla"/>
        </w:rPr>
        <w:t>by</w:t>
      </w:r>
      <w:r w:rsidRPr="73CE8CB6">
        <w:rPr>
          <w:rFonts w:ascii="Karla" w:hAnsi="Karla"/>
        </w:rPr>
        <w:t>:</w:t>
      </w:r>
    </w:p>
    <w:p w14:paraId="2908BACA" w14:textId="77777777" w:rsidR="0094133E" w:rsidRPr="0094133E" w:rsidRDefault="0094133E" w:rsidP="0094133E">
      <w:pPr>
        <w:pStyle w:val="NormalWeb"/>
        <w:numPr>
          <w:ilvl w:val="0"/>
          <w:numId w:val="26"/>
        </w:numPr>
        <w:tabs>
          <w:tab w:val="num" w:pos="426"/>
        </w:tabs>
        <w:ind w:left="426" w:hanging="426"/>
        <w:rPr>
          <w:rFonts w:ascii="Karla" w:hAnsi="Karla" w:cs="Arial"/>
          <w:sz w:val="22"/>
          <w:szCs w:val="22"/>
        </w:rPr>
      </w:pPr>
      <w:r w:rsidRPr="0094133E">
        <w:rPr>
          <w:rFonts w:ascii="Karla" w:hAnsi="Karla" w:cs="Arial"/>
          <w:sz w:val="22"/>
          <w:szCs w:val="22"/>
        </w:rPr>
        <w:t>Contributing to the public health service strategic plan.</w:t>
      </w:r>
    </w:p>
    <w:p w14:paraId="25EF3BD0" w14:textId="134E5917" w:rsidR="0020165C" w:rsidRPr="0090721F" w:rsidRDefault="0020165C" w:rsidP="0020165C">
      <w:pPr>
        <w:pStyle w:val="NormalWeb"/>
        <w:numPr>
          <w:ilvl w:val="0"/>
          <w:numId w:val="26"/>
        </w:numPr>
        <w:tabs>
          <w:tab w:val="num" w:pos="426"/>
        </w:tabs>
        <w:ind w:left="426" w:hanging="426"/>
        <w:rPr>
          <w:rFonts w:ascii="Karla" w:hAnsi="Karla" w:cs="Arial"/>
          <w:sz w:val="22"/>
          <w:szCs w:val="22"/>
        </w:rPr>
      </w:pPr>
      <w:r w:rsidRPr="005C28BA">
        <w:rPr>
          <w:rFonts w:ascii="Karla" w:hAnsi="Karla" w:cs="Arial"/>
          <w:sz w:val="22"/>
          <w:szCs w:val="22"/>
        </w:rPr>
        <w:t xml:space="preserve">Bringing </w:t>
      </w:r>
      <w:r w:rsidR="003F6119" w:rsidRPr="005C28BA">
        <w:rPr>
          <w:rFonts w:ascii="Karla" w:hAnsi="Karla" w:cs="Arial"/>
          <w:sz w:val="22"/>
          <w:szCs w:val="22"/>
        </w:rPr>
        <w:t>t</w:t>
      </w:r>
      <w:r w:rsidR="003F6119">
        <w:rPr>
          <w:rFonts w:ascii="Karla" w:hAnsi="Karla" w:cs="Arial"/>
          <w:sz w:val="22"/>
          <w:szCs w:val="22"/>
        </w:rPr>
        <w:t>heir</w:t>
      </w:r>
      <w:r w:rsidRPr="0090721F">
        <w:rPr>
          <w:rFonts w:ascii="Karla" w:hAnsi="Karla" w:cs="Arial"/>
          <w:sz w:val="22"/>
          <w:szCs w:val="22"/>
        </w:rPr>
        <w:t xml:space="preserve"> </w:t>
      </w:r>
      <w:r w:rsidR="00D257B1">
        <w:rPr>
          <w:rFonts w:ascii="Karla" w:hAnsi="Karla" w:cs="Arial"/>
          <w:sz w:val="22"/>
          <w:szCs w:val="22"/>
        </w:rPr>
        <w:t xml:space="preserve">lived experience </w:t>
      </w:r>
      <w:r w:rsidRPr="0090721F">
        <w:rPr>
          <w:rFonts w:ascii="Karla" w:hAnsi="Karla" w:cs="Arial"/>
          <w:sz w:val="22"/>
          <w:szCs w:val="22"/>
        </w:rPr>
        <w:t xml:space="preserve">consumer perspective to </w:t>
      </w:r>
      <w:r w:rsidR="00475565" w:rsidRPr="00475565">
        <w:rPr>
          <w:rFonts w:ascii="Karla" w:hAnsi="Karla" w:cs="Arial"/>
          <w:sz w:val="22"/>
          <w:szCs w:val="22"/>
        </w:rPr>
        <w:t>the design and delivery of health</w:t>
      </w:r>
      <w:r w:rsidRPr="0090721F">
        <w:rPr>
          <w:rFonts w:ascii="Karla" w:hAnsi="Karla" w:cs="Arial"/>
          <w:sz w:val="22"/>
          <w:szCs w:val="22"/>
        </w:rPr>
        <w:t xml:space="preserve"> service programs and policies</w:t>
      </w:r>
      <w:r w:rsidR="00785AAE">
        <w:rPr>
          <w:rFonts w:ascii="Karla" w:hAnsi="Karla" w:cs="Arial"/>
          <w:sz w:val="22"/>
          <w:szCs w:val="22"/>
        </w:rPr>
        <w:t>.</w:t>
      </w:r>
    </w:p>
    <w:p w14:paraId="27DCFAA9" w14:textId="04BD3A61" w:rsidR="00854DDB" w:rsidRPr="00473452" w:rsidRDefault="004E69A3" w:rsidP="00854DDB">
      <w:pPr>
        <w:pStyle w:val="NormalWeb"/>
        <w:numPr>
          <w:ilvl w:val="0"/>
          <w:numId w:val="26"/>
        </w:numPr>
        <w:tabs>
          <w:tab w:val="num" w:pos="426"/>
        </w:tabs>
        <w:ind w:left="426" w:hanging="426"/>
        <w:rPr>
          <w:rFonts w:ascii="Karla" w:hAnsi="Karla"/>
          <w:sz w:val="22"/>
          <w:szCs w:val="22"/>
        </w:rPr>
      </w:pPr>
      <w:r>
        <w:rPr>
          <w:rFonts w:ascii="Karla" w:hAnsi="Karla"/>
          <w:sz w:val="22"/>
          <w:szCs w:val="22"/>
        </w:rPr>
        <w:t>Participat</w:t>
      </w:r>
      <w:r w:rsidR="000E0945">
        <w:rPr>
          <w:rFonts w:ascii="Karla" w:hAnsi="Karla"/>
          <w:sz w:val="22"/>
          <w:szCs w:val="22"/>
        </w:rPr>
        <w:t>ing</w:t>
      </w:r>
      <w:r w:rsidR="00854DDB" w:rsidRPr="00473452">
        <w:rPr>
          <w:rFonts w:ascii="Karla" w:hAnsi="Karla"/>
          <w:sz w:val="22"/>
          <w:szCs w:val="22"/>
        </w:rPr>
        <w:t xml:space="preserve"> in the development </w:t>
      </w:r>
      <w:r w:rsidR="00D2611E">
        <w:rPr>
          <w:rFonts w:ascii="Karla" w:hAnsi="Karla"/>
          <w:sz w:val="22"/>
          <w:szCs w:val="22"/>
        </w:rPr>
        <w:t xml:space="preserve">and implementation </w:t>
      </w:r>
      <w:r w:rsidR="00854DDB" w:rsidRPr="00473452">
        <w:rPr>
          <w:rFonts w:ascii="Karla" w:hAnsi="Karla"/>
          <w:sz w:val="22"/>
          <w:szCs w:val="22"/>
        </w:rPr>
        <w:t>of a work plan that aligns with Austin Health’s strategic plan</w:t>
      </w:r>
      <w:r w:rsidR="00D2611E">
        <w:rPr>
          <w:rFonts w:ascii="Karla" w:hAnsi="Karla"/>
          <w:sz w:val="22"/>
          <w:szCs w:val="22"/>
        </w:rPr>
        <w:t xml:space="preserve">. </w:t>
      </w:r>
      <w:r w:rsidR="00854DDB" w:rsidRPr="00473452">
        <w:rPr>
          <w:rFonts w:ascii="Karla" w:hAnsi="Karla"/>
          <w:sz w:val="22"/>
          <w:szCs w:val="22"/>
        </w:rPr>
        <w:t xml:space="preserve"> </w:t>
      </w:r>
    </w:p>
    <w:p w14:paraId="1B389E7B" w14:textId="20642F73" w:rsidR="0094133E" w:rsidRPr="0094133E" w:rsidRDefault="00011649" w:rsidP="0094133E">
      <w:pPr>
        <w:pStyle w:val="NormalWeb"/>
        <w:numPr>
          <w:ilvl w:val="0"/>
          <w:numId w:val="26"/>
        </w:numPr>
        <w:tabs>
          <w:tab w:val="num" w:pos="426"/>
        </w:tabs>
        <w:ind w:left="426" w:hanging="426"/>
        <w:rPr>
          <w:rFonts w:ascii="Karla" w:hAnsi="Karla" w:cs="Arial"/>
          <w:sz w:val="22"/>
          <w:szCs w:val="22"/>
        </w:rPr>
      </w:pPr>
      <w:r>
        <w:rPr>
          <w:rFonts w:ascii="Karla" w:hAnsi="Karla" w:cs="Arial"/>
          <w:sz w:val="22"/>
          <w:szCs w:val="22"/>
        </w:rPr>
        <w:t xml:space="preserve">Contributing to the </w:t>
      </w:r>
      <w:r w:rsidR="00826AC9">
        <w:rPr>
          <w:rFonts w:ascii="Karla" w:hAnsi="Karla" w:cs="Arial"/>
          <w:sz w:val="22"/>
          <w:szCs w:val="22"/>
        </w:rPr>
        <w:t xml:space="preserve">Health Services Annual Report. </w:t>
      </w:r>
    </w:p>
    <w:p w14:paraId="69390AA3" w14:textId="7B7064A1" w:rsidR="00E47A1E" w:rsidRPr="00EE2B16" w:rsidRDefault="00011649" w:rsidP="73CE8CB6">
      <w:pPr>
        <w:pStyle w:val="NormalWeb"/>
        <w:numPr>
          <w:ilvl w:val="0"/>
          <w:numId w:val="26"/>
        </w:numPr>
        <w:tabs>
          <w:tab w:val="num" w:pos="426"/>
        </w:tabs>
        <w:ind w:left="426" w:hanging="426"/>
        <w:rPr>
          <w:rFonts w:ascii="Karla" w:hAnsi="Karla"/>
        </w:rPr>
      </w:pPr>
      <w:r w:rsidRPr="73CE8CB6">
        <w:rPr>
          <w:rFonts w:ascii="Karla" w:hAnsi="Karla" w:cs="Arial"/>
          <w:sz w:val="22"/>
          <w:szCs w:val="22"/>
        </w:rPr>
        <w:t>P</w:t>
      </w:r>
      <w:r w:rsidR="00C4311B">
        <w:rPr>
          <w:rFonts w:ascii="Karla" w:hAnsi="Karla" w:cs="Arial"/>
          <w:sz w:val="22"/>
          <w:szCs w:val="22"/>
        </w:rPr>
        <w:t xml:space="preserve">roviding </w:t>
      </w:r>
      <w:r w:rsidR="00C01D8C">
        <w:rPr>
          <w:rFonts w:ascii="Karla" w:hAnsi="Karla" w:cs="Arial"/>
          <w:sz w:val="22"/>
          <w:szCs w:val="22"/>
        </w:rPr>
        <w:t>recommendations</w:t>
      </w:r>
      <w:r w:rsidR="00DE6108" w:rsidRPr="73CE8CB6">
        <w:rPr>
          <w:rFonts w:ascii="Karla" w:hAnsi="Karla" w:cs="Arial"/>
          <w:sz w:val="22"/>
          <w:szCs w:val="22"/>
        </w:rPr>
        <w:t xml:space="preserve"> </w:t>
      </w:r>
      <w:r w:rsidR="00FE706F">
        <w:rPr>
          <w:rFonts w:ascii="Karla" w:hAnsi="Karla" w:cs="Arial"/>
          <w:sz w:val="22"/>
          <w:szCs w:val="22"/>
        </w:rPr>
        <w:t xml:space="preserve">to the </w:t>
      </w:r>
      <w:r w:rsidR="00A33C43">
        <w:rPr>
          <w:rFonts w:ascii="Karla" w:hAnsi="Karla" w:cs="Arial"/>
          <w:sz w:val="22"/>
          <w:szCs w:val="22"/>
        </w:rPr>
        <w:t>c</w:t>
      </w:r>
      <w:r w:rsidR="00FE706F">
        <w:rPr>
          <w:rFonts w:ascii="Karla" w:hAnsi="Karla" w:cs="Arial"/>
          <w:sz w:val="22"/>
          <w:szCs w:val="22"/>
        </w:rPr>
        <w:t xml:space="preserve">ommittee </w:t>
      </w:r>
      <w:r w:rsidR="00234000">
        <w:rPr>
          <w:rFonts w:ascii="Karla" w:hAnsi="Karla" w:cs="Arial"/>
          <w:sz w:val="22"/>
          <w:szCs w:val="22"/>
        </w:rPr>
        <w:t xml:space="preserve">to help </w:t>
      </w:r>
      <w:r w:rsidR="005625EB">
        <w:rPr>
          <w:rFonts w:ascii="Karla" w:hAnsi="Karla" w:cs="Arial"/>
          <w:sz w:val="22"/>
          <w:szCs w:val="22"/>
        </w:rPr>
        <w:t>s</w:t>
      </w:r>
      <w:r w:rsidR="00DE6108" w:rsidRPr="73CE8CB6">
        <w:rPr>
          <w:rFonts w:ascii="Karla" w:hAnsi="Karla" w:cs="Arial"/>
          <w:sz w:val="22"/>
          <w:szCs w:val="22"/>
        </w:rPr>
        <w:t xml:space="preserve">trengthen Austin Health’s partnerships with consumers and the community. </w:t>
      </w:r>
    </w:p>
    <w:p w14:paraId="39128F88" w14:textId="2F0E78CB" w:rsidR="00E47A1E" w:rsidRPr="006651E2" w:rsidRDefault="00E47A1E" w:rsidP="00E47A1E">
      <w:pPr>
        <w:spacing w:line="276" w:lineRule="auto"/>
        <w:ind w:right="-22"/>
        <w:rPr>
          <w:rFonts w:ascii="Work Sans" w:hAnsi="Work Sans"/>
          <w:b/>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5" behindDoc="1" locked="0" layoutInCell="1" allowOverlap="1" wp14:anchorId="2D2606EE" wp14:editId="7BB4CAD8">
                <wp:simplePos x="0" y="0"/>
                <wp:positionH relativeFrom="column">
                  <wp:posOffset>-904240</wp:posOffset>
                </wp:positionH>
                <wp:positionV relativeFrom="paragraph">
                  <wp:posOffset>-39517</wp:posOffset>
                </wp:positionV>
                <wp:extent cx="7555865" cy="281305"/>
                <wp:effectExtent l="0" t="0" r="6985" b="4445"/>
                <wp:wrapNone/>
                <wp:docPr id="25" name="Rectangle 25"/>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rect id="Rectangle 25" style="position:absolute;margin-left:-71.2pt;margin-top:-3.1pt;width:594.95pt;height:22.15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108D0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"/>
            </w:pict>
          </mc:Fallback>
        </mc:AlternateContent>
      </w:r>
      <w:r w:rsidRPr="00EE2B16">
        <w:rPr>
          <w:rFonts w:ascii="Work Sans" w:hAnsi="Work Sans"/>
          <w:b/>
          <w:color w:val="FFFFFF" w:themeColor="background1"/>
          <w:sz w:val="28"/>
          <w:szCs w:val="28"/>
        </w:rPr>
        <w:t>S</w:t>
      </w:r>
      <w:r w:rsidR="0094133E">
        <w:rPr>
          <w:rFonts w:ascii="Work Sans" w:hAnsi="Work Sans"/>
          <w:b/>
          <w:color w:val="FFFFFF" w:themeColor="background1"/>
          <w:sz w:val="28"/>
          <w:szCs w:val="28"/>
        </w:rPr>
        <w:t xml:space="preserve">election Criteria </w:t>
      </w:r>
    </w:p>
    <w:p w14:paraId="3E66B421" w14:textId="77777777" w:rsidR="0094133E" w:rsidRDefault="0094133E" w:rsidP="0094133E">
      <w:pPr>
        <w:spacing w:line="276" w:lineRule="auto"/>
        <w:ind w:right="-22"/>
        <w:rPr>
          <w:rFonts w:ascii="Karla" w:hAnsi="Karla"/>
          <w:b/>
        </w:rPr>
      </w:pPr>
    </w:p>
    <w:p w14:paraId="5A328438" w14:textId="77777777" w:rsidR="00BA6546" w:rsidRDefault="0094133E" w:rsidP="00BA6546">
      <w:pPr>
        <w:spacing w:line="276" w:lineRule="auto"/>
        <w:ind w:right="-22"/>
        <w:rPr>
          <w:rFonts w:ascii="Karla" w:hAnsi="Karla"/>
          <w:b/>
        </w:rPr>
      </w:pPr>
      <w:r w:rsidRPr="00BA6546">
        <w:rPr>
          <w:rFonts w:ascii="Karla" w:hAnsi="Karla"/>
          <w:b/>
        </w:rPr>
        <w:t xml:space="preserve">Essential </w:t>
      </w:r>
      <w:r w:rsidR="00A93761" w:rsidRPr="00BA6546">
        <w:rPr>
          <w:rFonts w:ascii="Karla" w:hAnsi="Karla"/>
          <w:b/>
        </w:rPr>
        <w:t>k</w:t>
      </w:r>
      <w:r w:rsidRPr="00BA6546">
        <w:rPr>
          <w:rFonts w:ascii="Karla" w:hAnsi="Karla"/>
          <w:b/>
        </w:rPr>
        <w:t>nowledge and skills:</w:t>
      </w:r>
    </w:p>
    <w:p w14:paraId="236EB4DD" w14:textId="77777777" w:rsidR="00BA6546" w:rsidRDefault="00BA6546" w:rsidP="00BA6546">
      <w:pPr>
        <w:spacing w:line="276" w:lineRule="auto"/>
        <w:ind w:right="-22"/>
        <w:rPr>
          <w:rFonts w:ascii="Karla" w:hAnsi="Karla"/>
          <w:b/>
        </w:rPr>
      </w:pPr>
    </w:p>
    <w:p w14:paraId="0F0713CC" w14:textId="7994BB65" w:rsidR="00BA6546" w:rsidRDefault="00BA6546" w:rsidP="73CE8CB6">
      <w:pPr>
        <w:pStyle w:val="ListParagraph"/>
        <w:numPr>
          <w:ilvl w:val="0"/>
          <w:numId w:val="31"/>
        </w:numPr>
        <w:spacing w:line="276" w:lineRule="auto"/>
        <w:ind w:left="360"/>
        <w:rPr>
          <w:rFonts w:ascii="Karla" w:hAnsi="Karla"/>
          <w:b/>
          <w:bCs/>
        </w:rPr>
      </w:pPr>
      <w:r w:rsidRPr="73CE8CB6">
        <w:rPr>
          <w:rFonts w:ascii="Karla" w:hAnsi="Karla"/>
        </w:rPr>
        <w:t xml:space="preserve">Lived experience as a patient or </w:t>
      </w:r>
      <w:proofErr w:type="spellStart"/>
      <w:r w:rsidRPr="73CE8CB6">
        <w:rPr>
          <w:rFonts w:ascii="Karla" w:hAnsi="Karla"/>
        </w:rPr>
        <w:t>carer</w:t>
      </w:r>
      <w:proofErr w:type="spellEnd"/>
      <w:r w:rsidRPr="73CE8CB6">
        <w:rPr>
          <w:rFonts w:ascii="Karla" w:hAnsi="Karla"/>
        </w:rPr>
        <w:t xml:space="preserve"> at Austin Health services in the last 3 years</w:t>
      </w:r>
    </w:p>
    <w:p w14:paraId="388D7224" w14:textId="695B81E5" w:rsidR="00BA6546" w:rsidRPr="003F6119" w:rsidRDefault="00B76F96" w:rsidP="73CE8CB6">
      <w:pPr>
        <w:pStyle w:val="ListParagraph"/>
        <w:numPr>
          <w:ilvl w:val="0"/>
          <w:numId w:val="31"/>
        </w:numPr>
        <w:spacing w:line="276" w:lineRule="auto"/>
        <w:ind w:left="360"/>
        <w:rPr>
          <w:rFonts w:ascii="Karla" w:hAnsi="Karla"/>
          <w:b/>
          <w:bCs/>
        </w:rPr>
      </w:pPr>
      <w:r>
        <w:rPr>
          <w:rFonts w:ascii="Karla" w:eastAsia="Karla" w:hAnsi="Karla" w:cs="Karla"/>
        </w:rPr>
        <w:t xml:space="preserve">Understand </w:t>
      </w:r>
      <w:r w:rsidR="00BA6546" w:rsidRPr="73CE8CB6">
        <w:rPr>
          <w:rFonts w:ascii="Karla" w:eastAsia="Karla" w:hAnsi="Karla" w:cs="Karla"/>
        </w:rPr>
        <w:t xml:space="preserve">local issues </w:t>
      </w:r>
      <w:r w:rsidR="003703CE">
        <w:rPr>
          <w:rFonts w:ascii="Karla" w:eastAsia="Karla" w:hAnsi="Karla" w:cs="Karla"/>
        </w:rPr>
        <w:t>affect</w:t>
      </w:r>
      <w:r w:rsidR="00937DA5">
        <w:rPr>
          <w:rFonts w:ascii="Karla" w:eastAsia="Karla" w:hAnsi="Karla" w:cs="Karla"/>
        </w:rPr>
        <w:t>ing Austin Health services</w:t>
      </w:r>
      <w:r w:rsidR="003703CE">
        <w:rPr>
          <w:rFonts w:ascii="Karla" w:eastAsia="Karla" w:hAnsi="Karla" w:cs="Karla"/>
        </w:rPr>
        <w:t xml:space="preserve"> </w:t>
      </w:r>
    </w:p>
    <w:p w14:paraId="2854E4FD" w14:textId="060AFC09" w:rsidR="0094133E" w:rsidRDefault="00FE250E" w:rsidP="00BA6546">
      <w:pPr>
        <w:widowControl/>
        <w:numPr>
          <w:ilvl w:val="0"/>
          <w:numId w:val="27"/>
        </w:numPr>
        <w:autoSpaceDE/>
        <w:autoSpaceDN/>
        <w:ind w:left="357" w:hanging="357"/>
        <w:rPr>
          <w:rFonts w:ascii="Karla" w:hAnsi="Karla"/>
        </w:rPr>
      </w:pPr>
      <w:r>
        <w:rPr>
          <w:rFonts w:ascii="Karla" w:hAnsi="Karla"/>
        </w:rPr>
        <w:t xml:space="preserve">Discuss </w:t>
      </w:r>
      <w:r w:rsidR="0094133E" w:rsidRPr="00BA6546">
        <w:rPr>
          <w:rFonts w:ascii="Karla" w:hAnsi="Karla"/>
        </w:rPr>
        <w:t xml:space="preserve">potential issues that </w:t>
      </w:r>
      <w:r>
        <w:rPr>
          <w:rFonts w:ascii="Karla" w:hAnsi="Karla"/>
        </w:rPr>
        <w:t xml:space="preserve">impact </w:t>
      </w:r>
      <w:r w:rsidR="0094133E" w:rsidRPr="00BA6546">
        <w:rPr>
          <w:rFonts w:ascii="Karla" w:hAnsi="Karla"/>
        </w:rPr>
        <w:t xml:space="preserve">patients, families and </w:t>
      </w:r>
      <w:proofErr w:type="spellStart"/>
      <w:r w:rsidR="0094133E" w:rsidRPr="00BA6546">
        <w:rPr>
          <w:rFonts w:ascii="Karla" w:hAnsi="Karla"/>
        </w:rPr>
        <w:t>carers</w:t>
      </w:r>
      <w:proofErr w:type="spellEnd"/>
      <w:r w:rsidR="0094133E" w:rsidRPr="00BA6546">
        <w:rPr>
          <w:rFonts w:ascii="Karla" w:hAnsi="Karla"/>
        </w:rPr>
        <w:t xml:space="preserve"> </w:t>
      </w:r>
      <w:r w:rsidR="00A83BA1">
        <w:rPr>
          <w:rFonts w:ascii="Karla" w:hAnsi="Karla"/>
        </w:rPr>
        <w:t xml:space="preserve">from diverse backgrounds </w:t>
      </w:r>
      <w:r w:rsidR="0094133E" w:rsidRPr="00BA6546">
        <w:rPr>
          <w:rFonts w:ascii="Karla" w:hAnsi="Karla"/>
        </w:rPr>
        <w:t>who receive services from Austin Health.</w:t>
      </w:r>
    </w:p>
    <w:p w14:paraId="21C4E66B" w14:textId="019E0273" w:rsidR="00BA6546" w:rsidRDefault="00BA6546" w:rsidP="00BA6546">
      <w:pPr>
        <w:widowControl/>
        <w:numPr>
          <w:ilvl w:val="0"/>
          <w:numId w:val="27"/>
        </w:numPr>
        <w:autoSpaceDE/>
        <w:autoSpaceDN/>
        <w:ind w:left="357" w:hanging="357"/>
        <w:rPr>
          <w:rFonts w:ascii="Karla" w:hAnsi="Karla"/>
        </w:rPr>
      </w:pPr>
      <w:r w:rsidRPr="00BA6546">
        <w:rPr>
          <w:rFonts w:ascii="Karla" w:hAnsi="Karla"/>
        </w:rPr>
        <w:t>Demonstrate a basic knowledge of the Australian public health care system</w:t>
      </w:r>
      <w:r w:rsidR="005024CE">
        <w:rPr>
          <w:rFonts w:ascii="Karla" w:hAnsi="Karla"/>
        </w:rPr>
        <w:t>.</w:t>
      </w:r>
    </w:p>
    <w:p w14:paraId="6417B782" w14:textId="3469441B" w:rsidR="00BA6546" w:rsidRPr="00B466A7" w:rsidRDefault="00986DDC" w:rsidP="00B466A7">
      <w:pPr>
        <w:pStyle w:val="ListParagraph"/>
        <w:numPr>
          <w:ilvl w:val="0"/>
          <w:numId w:val="27"/>
        </w:numPr>
        <w:spacing w:line="240" w:lineRule="auto"/>
        <w:rPr>
          <w:rFonts w:ascii="Karla" w:hAnsi="Karla"/>
        </w:rPr>
      </w:pPr>
      <w:r>
        <w:rPr>
          <w:rFonts w:ascii="Karla" w:hAnsi="Karla"/>
        </w:rPr>
        <w:t>Ab</w:t>
      </w:r>
      <w:r w:rsidR="008B4B78">
        <w:rPr>
          <w:rFonts w:ascii="Karla" w:hAnsi="Karla"/>
        </w:rPr>
        <w:t xml:space="preserve">le </w:t>
      </w:r>
      <w:r w:rsidR="00011649">
        <w:rPr>
          <w:rFonts w:ascii="Karla" w:hAnsi="Karla"/>
        </w:rPr>
        <w:t xml:space="preserve">to </w:t>
      </w:r>
      <w:r w:rsidR="00502ADD">
        <w:rPr>
          <w:rFonts w:ascii="Karla" w:hAnsi="Karla"/>
        </w:rPr>
        <w:t>p</w:t>
      </w:r>
      <w:r w:rsidR="00BA6546" w:rsidRPr="00BA6546">
        <w:rPr>
          <w:rFonts w:ascii="Karla" w:hAnsi="Karla"/>
        </w:rPr>
        <w:t>rovid</w:t>
      </w:r>
      <w:r w:rsidR="00011649">
        <w:rPr>
          <w:rFonts w:ascii="Karla" w:hAnsi="Karla"/>
        </w:rPr>
        <w:t>e</w:t>
      </w:r>
      <w:r w:rsidR="00BA6546" w:rsidRPr="00BA6546">
        <w:rPr>
          <w:rFonts w:ascii="Karla" w:hAnsi="Karla"/>
        </w:rPr>
        <w:t xml:space="preserve"> strategic advice and participat</w:t>
      </w:r>
      <w:r w:rsidR="00011649">
        <w:rPr>
          <w:rFonts w:ascii="Karla" w:hAnsi="Karla"/>
        </w:rPr>
        <w:t>e</w:t>
      </w:r>
      <w:r w:rsidR="00BA6546" w:rsidRPr="00BA6546">
        <w:rPr>
          <w:rFonts w:ascii="Karla" w:hAnsi="Karla"/>
        </w:rPr>
        <w:t xml:space="preserve"> in an advisory capacity</w:t>
      </w:r>
      <w:r w:rsidR="002D34B9">
        <w:rPr>
          <w:rFonts w:ascii="Karla" w:hAnsi="Karla"/>
        </w:rPr>
        <w:t>.</w:t>
      </w:r>
    </w:p>
    <w:p w14:paraId="7FC1DD8D" w14:textId="4A77464A" w:rsidR="00BA6546" w:rsidRPr="00BA6546" w:rsidRDefault="0094133E" w:rsidP="00B466A7">
      <w:pPr>
        <w:widowControl/>
        <w:numPr>
          <w:ilvl w:val="0"/>
          <w:numId w:val="27"/>
        </w:numPr>
        <w:autoSpaceDE/>
        <w:autoSpaceDN/>
        <w:ind w:left="357" w:hanging="357"/>
        <w:rPr>
          <w:rFonts w:ascii="Karla" w:hAnsi="Karla"/>
        </w:rPr>
      </w:pPr>
      <w:r w:rsidRPr="00BA6546">
        <w:rPr>
          <w:rFonts w:ascii="Karla" w:hAnsi="Karla"/>
        </w:rPr>
        <w:t>Work constructively with fellow committee members</w:t>
      </w:r>
      <w:r w:rsidR="00D37380">
        <w:rPr>
          <w:rFonts w:ascii="Karla" w:hAnsi="Karla"/>
        </w:rPr>
        <w:t xml:space="preserve"> </w:t>
      </w:r>
      <w:r w:rsidR="00440127">
        <w:rPr>
          <w:rFonts w:ascii="Karla" w:hAnsi="Karla"/>
        </w:rPr>
        <w:t xml:space="preserve">and </w:t>
      </w:r>
      <w:r w:rsidRPr="00BA6546">
        <w:rPr>
          <w:rFonts w:ascii="Karla" w:hAnsi="Karla"/>
        </w:rPr>
        <w:t xml:space="preserve">Austin Health staff </w:t>
      </w:r>
      <w:r w:rsidR="00303846">
        <w:rPr>
          <w:rFonts w:ascii="Karla" w:hAnsi="Karla"/>
        </w:rPr>
        <w:t>t</w:t>
      </w:r>
      <w:r w:rsidRPr="00BA6546">
        <w:rPr>
          <w:rFonts w:ascii="Karla" w:hAnsi="Karla"/>
        </w:rPr>
        <w:t>o improve the quality and accessibility of Austin Health services.</w:t>
      </w:r>
    </w:p>
    <w:p w14:paraId="7BAC656F" w14:textId="2D50C076" w:rsidR="00B466A7" w:rsidRPr="00BA6546" w:rsidRDefault="004D607E" w:rsidP="00B466A7">
      <w:pPr>
        <w:widowControl/>
        <w:numPr>
          <w:ilvl w:val="0"/>
          <w:numId w:val="27"/>
        </w:numPr>
        <w:autoSpaceDE/>
        <w:autoSpaceDN/>
        <w:ind w:left="357" w:hanging="357"/>
        <w:rPr>
          <w:rFonts w:ascii="Karla" w:hAnsi="Karla"/>
        </w:rPr>
      </w:pPr>
      <w:r w:rsidRPr="00BA6546">
        <w:rPr>
          <w:rFonts w:ascii="Karla" w:hAnsi="Karla"/>
        </w:rPr>
        <w:t>E</w:t>
      </w:r>
      <w:r w:rsidR="0094133E" w:rsidRPr="00BA6546">
        <w:rPr>
          <w:rFonts w:ascii="Karla" w:hAnsi="Karla"/>
        </w:rPr>
        <w:t xml:space="preserve">stablished links with health consumer or community networks. </w:t>
      </w:r>
    </w:p>
    <w:p w14:paraId="3D9E347C" w14:textId="11627742" w:rsidR="00B466A7" w:rsidRPr="00BA6546" w:rsidRDefault="0048511A" w:rsidP="00B466A7">
      <w:pPr>
        <w:widowControl/>
        <w:numPr>
          <w:ilvl w:val="0"/>
          <w:numId w:val="27"/>
        </w:numPr>
        <w:autoSpaceDE/>
        <w:autoSpaceDN/>
        <w:ind w:left="357" w:hanging="357"/>
        <w:rPr>
          <w:rFonts w:ascii="Karla" w:hAnsi="Karla"/>
        </w:rPr>
      </w:pPr>
      <w:r>
        <w:rPr>
          <w:rFonts w:ascii="Karla" w:hAnsi="Karla"/>
        </w:rPr>
        <w:t>A</w:t>
      </w:r>
      <w:r w:rsidR="0094133E" w:rsidRPr="00BA6546">
        <w:rPr>
          <w:rFonts w:ascii="Karla" w:hAnsi="Karla"/>
        </w:rPr>
        <w:t xml:space="preserve">ble to attend </w:t>
      </w:r>
      <w:r w:rsidR="004D607E" w:rsidRPr="00BA6546">
        <w:rPr>
          <w:rFonts w:ascii="Karla" w:hAnsi="Karla"/>
        </w:rPr>
        <w:t>at least 75% of Consumer Advisory Committee meetings</w:t>
      </w:r>
    </w:p>
    <w:p w14:paraId="60929224" w14:textId="2AA4FDF4" w:rsidR="0094133E" w:rsidRPr="00B466A7" w:rsidRDefault="0048511A" w:rsidP="00B466A7">
      <w:pPr>
        <w:widowControl/>
        <w:numPr>
          <w:ilvl w:val="0"/>
          <w:numId w:val="27"/>
        </w:numPr>
        <w:autoSpaceDE/>
        <w:autoSpaceDN/>
        <w:ind w:left="357" w:hanging="357"/>
        <w:rPr>
          <w:rFonts w:ascii="Karla" w:hAnsi="Karla"/>
        </w:rPr>
      </w:pPr>
      <w:r>
        <w:rPr>
          <w:rFonts w:ascii="Karla" w:hAnsi="Karla"/>
        </w:rPr>
        <w:t xml:space="preserve">Over </w:t>
      </w:r>
      <w:r w:rsidR="004D607E" w:rsidRPr="00B466A7">
        <w:rPr>
          <w:rFonts w:ascii="Karla" w:hAnsi="Karla"/>
        </w:rPr>
        <w:t xml:space="preserve">16 years of age </w:t>
      </w:r>
    </w:p>
    <w:p w14:paraId="71FD6816" w14:textId="77777777" w:rsidR="0094133E" w:rsidRPr="0094133E" w:rsidRDefault="0094133E" w:rsidP="0094133E">
      <w:pPr>
        <w:pStyle w:val="Default"/>
        <w:spacing w:line="276" w:lineRule="auto"/>
        <w:rPr>
          <w:rFonts w:ascii="Karla" w:hAnsi="Karla"/>
          <w:b/>
          <w:sz w:val="22"/>
          <w:szCs w:val="22"/>
        </w:rPr>
      </w:pPr>
    </w:p>
    <w:p w14:paraId="218EFB3F" w14:textId="77777777" w:rsidR="0094133E" w:rsidRPr="0094133E" w:rsidRDefault="0094133E" w:rsidP="0094133E">
      <w:pPr>
        <w:pStyle w:val="Default"/>
        <w:spacing w:line="276" w:lineRule="auto"/>
        <w:rPr>
          <w:rFonts w:ascii="Karla" w:hAnsi="Karla"/>
          <w:b/>
          <w:sz w:val="22"/>
          <w:szCs w:val="22"/>
        </w:rPr>
      </w:pPr>
      <w:r w:rsidRPr="0094133E">
        <w:rPr>
          <w:rFonts w:ascii="Karla" w:hAnsi="Karla"/>
          <w:b/>
          <w:sz w:val="22"/>
          <w:szCs w:val="22"/>
        </w:rPr>
        <w:t>Desirable but not essential:</w:t>
      </w:r>
    </w:p>
    <w:p w14:paraId="05495F0E" w14:textId="79D754EA" w:rsidR="0094133E" w:rsidRPr="0094133E" w:rsidRDefault="0094133E" w:rsidP="0094133E">
      <w:pPr>
        <w:widowControl/>
        <w:numPr>
          <w:ilvl w:val="0"/>
          <w:numId w:val="28"/>
        </w:numPr>
        <w:tabs>
          <w:tab w:val="clear" w:pos="720"/>
          <w:tab w:val="num" w:pos="360"/>
        </w:tabs>
        <w:autoSpaceDE/>
        <w:autoSpaceDN/>
        <w:ind w:left="360"/>
        <w:rPr>
          <w:rFonts w:ascii="Karla" w:hAnsi="Karla"/>
        </w:rPr>
      </w:pPr>
      <w:r>
        <w:rPr>
          <w:rFonts w:ascii="Karla" w:hAnsi="Karla"/>
        </w:rPr>
        <w:t>A</w:t>
      </w:r>
      <w:r w:rsidRPr="0094133E">
        <w:rPr>
          <w:rFonts w:ascii="Karla" w:hAnsi="Karla"/>
        </w:rPr>
        <w:t xml:space="preserve">n understanding of the experiences of people from </w:t>
      </w:r>
      <w:r w:rsidR="00413DF2">
        <w:rPr>
          <w:rFonts w:ascii="Karla" w:hAnsi="Karla"/>
        </w:rPr>
        <w:t>diverse</w:t>
      </w:r>
      <w:r w:rsidR="004555EE">
        <w:rPr>
          <w:rFonts w:ascii="Karla" w:hAnsi="Karla"/>
        </w:rPr>
        <w:t xml:space="preserve"> </w:t>
      </w:r>
      <w:r w:rsidR="000A0694">
        <w:rPr>
          <w:rFonts w:ascii="Karla" w:hAnsi="Karla"/>
        </w:rPr>
        <w:t>bac</w:t>
      </w:r>
      <w:r w:rsidRPr="0094133E">
        <w:rPr>
          <w:rFonts w:ascii="Karla" w:hAnsi="Karla"/>
        </w:rPr>
        <w:t>kgrounds</w:t>
      </w:r>
      <w:r w:rsidR="00F4144B">
        <w:rPr>
          <w:rFonts w:ascii="Karla" w:hAnsi="Karla"/>
        </w:rPr>
        <w:t xml:space="preserve"> who </w:t>
      </w:r>
      <w:r w:rsidR="00C21AEB">
        <w:rPr>
          <w:rFonts w:ascii="Karla" w:hAnsi="Karla"/>
        </w:rPr>
        <w:t>use</w:t>
      </w:r>
      <w:r w:rsidRPr="0094133E">
        <w:rPr>
          <w:rFonts w:ascii="Karla" w:hAnsi="Karla"/>
        </w:rPr>
        <w:t xml:space="preserve"> health services.</w:t>
      </w:r>
    </w:p>
    <w:p w14:paraId="6CD6126E" w14:textId="1BD3E0B8" w:rsidR="00C314E2" w:rsidRDefault="00C314E2" w:rsidP="0094133E">
      <w:pPr>
        <w:widowControl/>
        <w:numPr>
          <w:ilvl w:val="0"/>
          <w:numId w:val="28"/>
        </w:numPr>
        <w:tabs>
          <w:tab w:val="clear" w:pos="720"/>
          <w:tab w:val="num" w:pos="360"/>
        </w:tabs>
        <w:autoSpaceDE/>
        <w:autoSpaceDN/>
        <w:ind w:left="360"/>
        <w:rPr>
          <w:rFonts w:ascii="Karla" w:hAnsi="Karla"/>
        </w:rPr>
      </w:pPr>
      <w:r>
        <w:rPr>
          <w:rFonts w:ascii="Karla" w:hAnsi="Karla"/>
        </w:rPr>
        <w:t xml:space="preserve">A </w:t>
      </w:r>
      <w:r w:rsidR="0094133E" w:rsidRPr="0094133E">
        <w:rPr>
          <w:rFonts w:ascii="Karla" w:hAnsi="Karla"/>
        </w:rPr>
        <w:t xml:space="preserve">resident </w:t>
      </w:r>
      <w:r w:rsidR="00EC225C">
        <w:rPr>
          <w:rFonts w:ascii="Karla" w:hAnsi="Karla"/>
        </w:rPr>
        <w:t xml:space="preserve">of </w:t>
      </w:r>
      <w:r w:rsidR="00CF1896">
        <w:rPr>
          <w:rFonts w:ascii="Karla" w:hAnsi="Karla"/>
        </w:rPr>
        <w:t xml:space="preserve">Austin Health’s </w:t>
      </w:r>
      <w:r w:rsidR="0094133E" w:rsidRPr="0094133E">
        <w:rPr>
          <w:rFonts w:ascii="Karla" w:hAnsi="Karla"/>
        </w:rPr>
        <w:t xml:space="preserve">primary patient catchment which includes the local government areas of Banyule, </w:t>
      </w:r>
      <w:proofErr w:type="gramStart"/>
      <w:r w:rsidR="0094133E" w:rsidRPr="0094133E">
        <w:rPr>
          <w:rFonts w:ascii="Karla" w:hAnsi="Karla"/>
        </w:rPr>
        <w:t>Darebin</w:t>
      </w:r>
      <w:proofErr w:type="gramEnd"/>
      <w:r w:rsidR="00167361">
        <w:rPr>
          <w:rFonts w:ascii="Karla" w:hAnsi="Karla"/>
        </w:rPr>
        <w:t xml:space="preserve"> and </w:t>
      </w:r>
      <w:r w:rsidR="0094133E" w:rsidRPr="0094133E">
        <w:rPr>
          <w:rFonts w:ascii="Karla" w:hAnsi="Karla"/>
        </w:rPr>
        <w:t>Nillumbik</w:t>
      </w:r>
      <w:r w:rsidR="00167361">
        <w:rPr>
          <w:rFonts w:ascii="Karla" w:hAnsi="Karla"/>
        </w:rPr>
        <w:t xml:space="preserve">. </w:t>
      </w:r>
    </w:p>
    <w:p w14:paraId="68CB8134" w14:textId="23446B92" w:rsidR="00E47A1E" w:rsidRPr="0094133E" w:rsidRDefault="0094133E" w:rsidP="0094133E">
      <w:pPr>
        <w:widowControl/>
        <w:numPr>
          <w:ilvl w:val="0"/>
          <w:numId w:val="28"/>
        </w:numPr>
        <w:tabs>
          <w:tab w:val="clear" w:pos="720"/>
          <w:tab w:val="num" w:pos="360"/>
        </w:tabs>
        <w:autoSpaceDE/>
        <w:autoSpaceDN/>
        <w:ind w:left="360"/>
        <w:rPr>
          <w:rFonts w:ascii="Karla" w:hAnsi="Karla"/>
        </w:rPr>
      </w:pPr>
      <w:r w:rsidRPr="0094133E">
        <w:rPr>
          <w:rFonts w:ascii="Karla" w:hAnsi="Karla"/>
        </w:rPr>
        <w:t xml:space="preserve">Residents of rural communities </w:t>
      </w:r>
      <w:r w:rsidR="00C314E2">
        <w:rPr>
          <w:rFonts w:ascii="Karla" w:hAnsi="Karla"/>
        </w:rPr>
        <w:t xml:space="preserve">who can represent </w:t>
      </w:r>
      <w:r w:rsidRPr="0094133E">
        <w:rPr>
          <w:rFonts w:ascii="Karla" w:hAnsi="Karla"/>
        </w:rPr>
        <w:t>Austin Health’s rural patient population</w:t>
      </w:r>
      <w:r w:rsidR="00C314E2">
        <w:rPr>
          <w:rFonts w:ascii="Karla" w:hAnsi="Karla"/>
        </w:rPr>
        <w:t xml:space="preserve"> or</w:t>
      </w:r>
      <w:r w:rsidR="004D607E">
        <w:rPr>
          <w:rFonts w:ascii="Karla" w:hAnsi="Karla"/>
        </w:rPr>
        <w:t xml:space="preserve"> consumers of </w:t>
      </w:r>
      <w:r w:rsidR="00C314E2">
        <w:rPr>
          <w:rFonts w:ascii="Karla" w:hAnsi="Karla"/>
        </w:rPr>
        <w:t>Austin Health’s Statewide Services</w:t>
      </w:r>
      <w:r w:rsidR="004D607E">
        <w:rPr>
          <w:rFonts w:ascii="Karla" w:hAnsi="Karla"/>
        </w:rPr>
        <w:t>.</w:t>
      </w:r>
    </w:p>
    <w:p w14:paraId="423C12AA" w14:textId="25D6718F" w:rsidR="0094133E" w:rsidRPr="0094133E" w:rsidRDefault="0094133E" w:rsidP="0094133E">
      <w:pPr>
        <w:pStyle w:val="BodyText"/>
        <w:spacing w:line="276" w:lineRule="auto"/>
        <w:ind w:left="720"/>
        <w:rPr>
          <w:rFonts w:ascii="Karla" w:hAnsi="Karla"/>
          <w:sz w:val="22"/>
          <w:szCs w:val="22"/>
        </w:rPr>
      </w:pPr>
    </w:p>
    <w:p w14:paraId="62288DCB" w14:textId="2ECF3FBC" w:rsidR="00E47A1E" w:rsidRPr="00AB5C95" w:rsidRDefault="00AB5C95" w:rsidP="69DC9DD2">
      <w:pPr>
        <w:pStyle w:val="BodyText"/>
        <w:spacing w:line="276" w:lineRule="auto"/>
        <w:rPr>
          <w:rFonts w:ascii="Work Sans" w:hAnsi="Work Sans"/>
          <w:b/>
          <w:bCs/>
          <w:color w:val="FFFFFF" w:themeColor="background1"/>
          <w:sz w:val="28"/>
          <w:szCs w:val="28"/>
        </w:rPr>
      </w:pPr>
      <w:r w:rsidRPr="00AB5C95">
        <w:rPr>
          <w:noProof/>
          <w:color w:val="FFFFFF" w:themeColor="background1"/>
          <w:sz w:val="28"/>
          <w:szCs w:val="28"/>
          <w:lang w:val="en-AU" w:eastAsia="en-AU"/>
        </w:rPr>
        <w:lastRenderedPageBreak/>
        <mc:AlternateContent>
          <mc:Choice Requires="wps">
            <w:drawing>
              <wp:anchor distT="0" distB="0" distL="114300" distR="114300" simplePos="0" relativeHeight="251658246" behindDoc="1" locked="0" layoutInCell="1" allowOverlap="1" wp14:anchorId="2B434C0E" wp14:editId="6A686600">
                <wp:simplePos x="0" y="0"/>
                <wp:positionH relativeFrom="page">
                  <wp:posOffset>-175260</wp:posOffset>
                </wp:positionH>
                <wp:positionV relativeFrom="paragraph">
                  <wp:posOffset>-3175</wp:posOffset>
                </wp:positionV>
                <wp:extent cx="7555865" cy="281305"/>
                <wp:effectExtent l="0" t="0" r="6985" b="4445"/>
                <wp:wrapNone/>
                <wp:docPr id="26" name="Rectangle 26"/>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35D30A" id="Rectangle 26" o:spid="_x0000_s1026" style="position:absolute;margin-left:-13.8pt;margin-top:-.25pt;width:594.95pt;height:22.15pt;z-index:-25165823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" fillcolor="#a5a5a5 [3206]" stroked="f" strokeweight="1pt">
                <w10:wrap anchorx="page"/>
              </v:rect>
            </w:pict>
          </mc:Fallback>
        </mc:AlternateContent>
      </w:r>
      <w:r w:rsidR="00E47A1E" w:rsidRPr="00AB5C95">
        <w:rPr>
          <w:rFonts w:ascii="Work Sans" w:hAnsi="Work Sans"/>
          <w:b/>
          <w:bCs/>
          <w:color w:val="FFFFFF" w:themeColor="background1"/>
          <w:sz w:val="28"/>
          <w:szCs w:val="28"/>
        </w:rPr>
        <w:t>General Information</w:t>
      </w:r>
    </w:p>
    <w:p w14:paraId="48D47FC9" w14:textId="77777777" w:rsidR="00E47A1E" w:rsidRDefault="00E47A1E" w:rsidP="00E47A1E">
      <w:pPr>
        <w:tabs>
          <w:tab w:val="left" w:pos="0"/>
        </w:tabs>
        <w:rPr>
          <w:rFonts w:cstheme="minorHAnsi"/>
          <w:b/>
        </w:rPr>
      </w:pPr>
    </w:p>
    <w:p w14:paraId="1B371019" w14:textId="77777777" w:rsidR="00E47A1E" w:rsidRPr="00EE2B16" w:rsidRDefault="00E47A1E" w:rsidP="00E47A1E">
      <w:pPr>
        <w:tabs>
          <w:tab w:val="left" w:pos="0"/>
        </w:tabs>
        <w:rPr>
          <w:rFonts w:ascii="Karla" w:hAnsi="Karla" w:cstheme="minorHAnsi"/>
          <w:b/>
        </w:rPr>
      </w:pPr>
      <w:r w:rsidRPr="00EE2B16">
        <w:rPr>
          <w:rFonts w:ascii="Karla" w:hAnsi="Karla" w:cstheme="minorHAnsi"/>
          <w:b/>
        </w:rPr>
        <w:t>Austin Health is a Child Safe Environment</w:t>
      </w:r>
    </w:p>
    <w:p w14:paraId="2A714CE6" w14:textId="77777777" w:rsidR="00E47A1E" w:rsidRPr="00EE2B16" w:rsidRDefault="00E47A1E" w:rsidP="00E47A1E">
      <w:pPr>
        <w:tabs>
          <w:tab w:val="left" w:pos="0"/>
        </w:tabs>
        <w:rPr>
          <w:rFonts w:ascii="Karla" w:hAnsi="Karla" w:cstheme="minorHAnsi"/>
          <w:b/>
        </w:rPr>
      </w:pPr>
    </w:p>
    <w:p w14:paraId="579FE7C6" w14:textId="77777777" w:rsidR="00E47A1E" w:rsidRPr="00EE2B16" w:rsidRDefault="00E47A1E" w:rsidP="00E47A1E">
      <w:pPr>
        <w:rPr>
          <w:rFonts w:ascii="Karla" w:hAnsi="Karla"/>
          <w:color w:val="FF0000"/>
        </w:rPr>
      </w:pPr>
      <w:r w:rsidRPr="77983B3B">
        <w:rPr>
          <w:rFonts w:ascii="Karla" w:hAnsi="Karla"/>
        </w:rPr>
        <w:t xml:space="preserve">Austin Health is committed to child safety. We want children to be safe, </w:t>
      </w:r>
      <w:proofErr w:type="gramStart"/>
      <w:r w:rsidRPr="77983B3B">
        <w:rPr>
          <w:rFonts w:ascii="Karla" w:hAnsi="Karla"/>
        </w:rPr>
        <w:t>happy</w:t>
      </w:r>
      <w:proofErr w:type="gramEnd"/>
      <w:r w:rsidRPr="77983B3B">
        <w:rPr>
          <w:rFonts w:ascii="Karla" w:hAnsi="Karla"/>
        </w:rPr>
        <w:t xml:space="preserve"> and empowered. We support and respect all children, as well as our staff and volunteers. Austin Health has zero tolerance of child abuse, and all allegations and safety concerns will be treated seriously in line with legal obligations and our policies and procedures.</w:t>
      </w:r>
    </w:p>
    <w:p w14:paraId="2C8B7710" w14:textId="77777777" w:rsidR="00E47A1E" w:rsidRPr="00EE2B16" w:rsidRDefault="00E47A1E" w:rsidP="00E47A1E">
      <w:pPr>
        <w:pStyle w:val="BodyText"/>
        <w:spacing w:before="10" w:line="249" w:lineRule="auto"/>
        <w:ind w:right="-22"/>
        <w:rPr>
          <w:rFonts w:ascii="Karla" w:hAnsi="Karla"/>
          <w:color w:val="FFFFFF" w:themeColor="background1"/>
          <w:sz w:val="28"/>
          <w:szCs w:val="28"/>
        </w:rPr>
      </w:pPr>
    </w:p>
    <w:p w14:paraId="7D637C5F" w14:textId="77777777" w:rsidR="00E47A1E" w:rsidRPr="00EE2B16" w:rsidRDefault="00E47A1E" w:rsidP="00E47A1E">
      <w:pPr>
        <w:pStyle w:val="BodyText"/>
        <w:spacing w:before="10" w:line="249" w:lineRule="auto"/>
        <w:ind w:right="-22"/>
        <w:rPr>
          <w:rFonts w:ascii="Karla" w:hAnsi="Karla"/>
          <w:b/>
          <w:color w:val="231F20"/>
          <w:sz w:val="22"/>
          <w:szCs w:val="22"/>
        </w:rPr>
      </w:pPr>
      <w:r w:rsidRPr="00EE2B16">
        <w:rPr>
          <w:rFonts w:ascii="Karla" w:hAnsi="Karla"/>
          <w:b/>
          <w:color w:val="231F20"/>
          <w:sz w:val="22"/>
          <w:szCs w:val="22"/>
        </w:rPr>
        <w:t>Equal Opportunity Employer</w:t>
      </w:r>
    </w:p>
    <w:p w14:paraId="6CA7475D" w14:textId="77777777" w:rsidR="00E47A1E" w:rsidRPr="00EE2B16" w:rsidRDefault="00E47A1E" w:rsidP="00E47A1E">
      <w:pPr>
        <w:pStyle w:val="BodyText"/>
        <w:spacing w:before="10" w:line="249" w:lineRule="auto"/>
        <w:ind w:right="-22"/>
        <w:rPr>
          <w:rFonts w:ascii="Karla" w:hAnsi="Karla"/>
          <w:b/>
          <w:color w:val="231F20"/>
          <w:sz w:val="22"/>
          <w:szCs w:val="22"/>
        </w:rPr>
      </w:pPr>
    </w:p>
    <w:p w14:paraId="6869A88E" w14:textId="77777777" w:rsidR="00E47A1E" w:rsidRPr="00EE2B16" w:rsidRDefault="00E47A1E" w:rsidP="00E47A1E">
      <w:pPr>
        <w:pStyle w:val="BodyText"/>
        <w:spacing w:before="10" w:line="249" w:lineRule="auto"/>
        <w:ind w:right="-22"/>
        <w:rPr>
          <w:rFonts w:ascii="Karla" w:hAnsi="Karla"/>
          <w:color w:val="231F20"/>
          <w:sz w:val="22"/>
          <w:szCs w:val="22"/>
        </w:rPr>
      </w:pPr>
      <w:r w:rsidRPr="00EE2B16">
        <w:rPr>
          <w:rFonts w:ascii="Karla" w:hAnsi="Karla"/>
          <w:color w:val="231F20"/>
          <w:sz w:val="22"/>
          <w:szCs w:val="22"/>
        </w:rPr>
        <w:t xml:space="preserve">Applications from Aboriginal and Torres Strait Islanders are encouraged to apply. For more information about working at Austin Health, please follow this link to Austin Health’s Aboriginal Employment website: </w:t>
      </w:r>
      <w:hyperlink r:id="rId13" w:history="1">
        <w:r w:rsidRPr="00EE2B16">
          <w:rPr>
            <w:rStyle w:val="Hyperlink"/>
            <w:rFonts w:ascii="Karla" w:hAnsi="Karla"/>
            <w:sz w:val="22"/>
            <w:szCs w:val="22"/>
          </w:rPr>
          <w:t>http://www.austin.org.au/careers/Aboriginalemployment/</w:t>
        </w:r>
      </w:hyperlink>
      <w:r w:rsidRPr="00EE2B16">
        <w:rPr>
          <w:rFonts w:ascii="Karla" w:hAnsi="Karla"/>
          <w:color w:val="231F20"/>
          <w:sz w:val="22"/>
          <w:szCs w:val="22"/>
        </w:rPr>
        <w:t xml:space="preserve"> </w:t>
      </w:r>
    </w:p>
    <w:p w14:paraId="38742D79" w14:textId="77777777" w:rsidR="00E47A1E" w:rsidRPr="00A038CB" w:rsidRDefault="00E47A1E" w:rsidP="00E47A1E">
      <w:pPr>
        <w:pStyle w:val="BodyText"/>
        <w:spacing w:before="10" w:line="249" w:lineRule="auto"/>
        <w:ind w:right="-22"/>
        <w:rPr>
          <w:color w:val="231F20"/>
          <w:sz w:val="22"/>
          <w:szCs w:val="22"/>
        </w:rPr>
      </w:pPr>
    </w:p>
    <w:p w14:paraId="5C014549" w14:textId="77777777" w:rsidR="00E47A1E" w:rsidRDefault="00E47A1E" w:rsidP="00E47A1E">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7" behindDoc="1" locked="0" layoutInCell="1" allowOverlap="1" wp14:anchorId="01DED2E3" wp14:editId="5C4CFDF8">
                <wp:simplePos x="0" y="0"/>
                <wp:positionH relativeFrom="column">
                  <wp:posOffset>-953135</wp:posOffset>
                </wp:positionH>
                <wp:positionV relativeFrom="paragraph">
                  <wp:posOffset>125730</wp:posOffset>
                </wp:positionV>
                <wp:extent cx="7555865" cy="281305"/>
                <wp:effectExtent l="0" t="0" r="6985" b="4445"/>
                <wp:wrapNone/>
                <wp:docPr id="27" name="Rectangle 27"/>
                <wp:cNvGraphicFramePr/>
                <a:graphic xmlns:a="http://schemas.openxmlformats.org/drawingml/2006/main">
                  <a:graphicData uri="http://schemas.microsoft.com/office/word/2010/wordprocessingShape">
                    <wps:wsp>
                      <wps:cNvSpPr/>
                      <wps:spPr>
                        <a:xfrm>
                          <a:off x="0" y="0"/>
                          <a:ext cx="7555865" cy="28130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27" style="position:absolute;margin-left:-75.05pt;margin-top:9.9pt;width:594.95pt;height:22.15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strokeweight="1pt" w14:anchorId="0E6A4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"/>
            </w:pict>
          </mc:Fallback>
        </mc:AlternateContent>
      </w:r>
    </w:p>
    <w:p w14:paraId="37CBE28D" w14:textId="77777777" w:rsidR="00E47A1E" w:rsidRPr="000E753F" w:rsidRDefault="00E47A1E" w:rsidP="00E47A1E">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14:paraId="23BF1DAE" w14:textId="77777777" w:rsidR="00E47A1E" w:rsidRDefault="00E47A1E" w:rsidP="00E47A1E">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E47A1E" w14:paraId="68D52C3B" w14:textId="77777777" w:rsidTr="00C0565E">
        <w:trPr>
          <w:trHeight w:val="554"/>
        </w:trPr>
        <w:tc>
          <w:tcPr>
            <w:tcW w:w="2897" w:type="dxa"/>
          </w:tcPr>
          <w:p w14:paraId="75E2699C" w14:textId="77777777" w:rsidR="00E47A1E" w:rsidRPr="00EE2B16" w:rsidRDefault="00E47A1E" w:rsidP="00C0565E">
            <w:pPr>
              <w:pStyle w:val="BodyText"/>
              <w:spacing w:before="1" w:line="249" w:lineRule="auto"/>
              <w:ind w:right="-22"/>
              <w:rPr>
                <w:rFonts w:ascii="Karla" w:hAnsi="Karla"/>
                <w:b/>
                <w:sz w:val="22"/>
                <w:szCs w:val="22"/>
              </w:rPr>
            </w:pPr>
            <w:r w:rsidRPr="00EE2B16">
              <w:rPr>
                <w:rFonts w:ascii="Karla" w:hAnsi="Karla"/>
                <w:b/>
                <w:sz w:val="22"/>
                <w:szCs w:val="22"/>
              </w:rPr>
              <w:t>Manager Signature</w:t>
            </w:r>
          </w:p>
        </w:tc>
        <w:tc>
          <w:tcPr>
            <w:tcW w:w="3198" w:type="dxa"/>
          </w:tcPr>
          <w:p w14:paraId="09FA77DE" w14:textId="77777777" w:rsidR="00E47A1E" w:rsidRPr="00EE2B16" w:rsidRDefault="00E47A1E" w:rsidP="00C0565E">
            <w:pPr>
              <w:pStyle w:val="BodyText"/>
              <w:spacing w:before="1" w:line="249" w:lineRule="auto"/>
              <w:ind w:right="-22"/>
              <w:rPr>
                <w:rFonts w:ascii="Karla" w:hAnsi="Karla"/>
                <w:sz w:val="22"/>
                <w:szCs w:val="22"/>
              </w:rPr>
            </w:pPr>
          </w:p>
        </w:tc>
      </w:tr>
      <w:tr w:rsidR="00E47A1E" w14:paraId="663B6892" w14:textId="77777777" w:rsidTr="00C0565E">
        <w:trPr>
          <w:trHeight w:val="571"/>
        </w:trPr>
        <w:tc>
          <w:tcPr>
            <w:tcW w:w="2897" w:type="dxa"/>
          </w:tcPr>
          <w:p w14:paraId="550EB032" w14:textId="1BE794FD" w:rsidR="00E47A1E" w:rsidRPr="00EE2B16" w:rsidRDefault="007C643D" w:rsidP="00C0565E">
            <w:pPr>
              <w:pStyle w:val="BodyText"/>
              <w:spacing w:before="1" w:line="249" w:lineRule="auto"/>
              <w:ind w:right="-22"/>
              <w:rPr>
                <w:rFonts w:ascii="Karla" w:hAnsi="Karla"/>
                <w:b/>
                <w:sz w:val="22"/>
                <w:szCs w:val="22"/>
              </w:rPr>
            </w:pPr>
            <w:r>
              <w:rPr>
                <w:rFonts w:ascii="Karla" w:hAnsi="Karla"/>
                <w:b/>
                <w:sz w:val="22"/>
                <w:szCs w:val="22"/>
              </w:rPr>
              <w:t>Volunteer</w:t>
            </w:r>
            <w:r w:rsidR="00E47A1E" w:rsidRPr="00EE2B16">
              <w:rPr>
                <w:rFonts w:ascii="Karla" w:hAnsi="Karla"/>
                <w:b/>
                <w:sz w:val="22"/>
                <w:szCs w:val="22"/>
              </w:rPr>
              <w:t xml:space="preserve"> Signature</w:t>
            </w:r>
          </w:p>
        </w:tc>
        <w:tc>
          <w:tcPr>
            <w:tcW w:w="3198" w:type="dxa"/>
          </w:tcPr>
          <w:p w14:paraId="2F8A430F" w14:textId="77777777" w:rsidR="00E47A1E" w:rsidRPr="00EE2B16" w:rsidRDefault="00E47A1E" w:rsidP="00C0565E">
            <w:pPr>
              <w:pStyle w:val="BodyText"/>
              <w:spacing w:before="1" w:line="249" w:lineRule="auto"/>
              <w:ind w:right="-22"/>
              <w:rPr>
                <w:rFonts w:ascii="Karla" w:hAnsi="Karla"/>
                <w:sz w:val="22"/>
                <w:szCs w:val="22"/>
              </w:rPr>
            </w:pPr>
          </w:p>
        </w:tc>
      </w:tr>
      <w:tr w:rsidR="00E47A1E" w14:paraId="7659F828" w14:textId="77777777" w:rsidTr="00C0565E">
        <w:trPr>
          <w:trHeight w:val="575"/>
        </w:trPr>
        <w:tc>
          <w:tcPr>
            <w:tcW w:w="2897" w:type="dxa"/>
          </w:tcPr>
          <w:p w14:paraId="102785E1" w14:textId="77777777" w:rsidR="00E47A1E" w:rsidRPr="00EE2B16" w:rsidRDefault="00E47A1E" w:rsidP="00C0565E">
            <w:pPr>
              <w:pStyle w:val="BodyText"/>
              <w:spacing w:before="1" w:line="249" w:lineRule="auto"/>
              <w:ind w:right="-22"/>
              <w:rPr>
                <w:rFonts w:ascii="Karla" w:hAnsi="Karla"/>
                <w:b/>
                <w:sz w:val="22"/>
                <w:szCs w:val="22"/>
              </w:rPr>
            </w:pPr>
            <w:r w:rsidRPr="00EE2B16">
              <w:rPr>
                <w:rFonts w:ascii="Karla" w:hAnsi="Karla"/>
                <w:b/>
                <w:sz w:val="22"/>
                <w:szCs w:val="22"/>
              </w:rPr>
              <w:t>Date</w:t>
            </w:r>
          </w:p>
        </w:tc>
        <w:tc>
          <w:tcPr>
            <w:tcW w:w="3198" w:type="dxa"/>
          </w:tcPr>
          <w:p w14:paraId="5747BE3C" w14:textId="77777777" w:rsidR="00E47A1E" w:rsidRPr="00EE2B16" w:rsidRDefault="00E47A1E" w:rsidP="00C0565E">
            <w:pPr>
              <w:pStyle w:val="BodyText"/>
              <w:spacing w:before="1" w:line="249" w:lineRule="auto"/>
              <w:ind w:right="-22"/>
              <w:rPr>
                <w:rFonts w:ascii="Karla" w:hAnsi="Karla"/>
                <w:sz w:val="22"/>
                <w:szCs w:val="22"/>
              </w:rPr>
            </w:pPr>
          </w:p>
        </w:tc>
      </w:tr>
    </w:tbl>
    <w:p w14:paraId="74921A1A" w14:textId="77777777" w:rsidR="00E47A1E" w:rsidRDefault="00E47A1E" w:rsidP="00E47A1E">
      <w:pPr>
        <w:pStyle w:val="BodyText"/>
        <w:spacing w:before="1" w:line="249" w:lineRule="auto"/>
        <w:ind w:right="-22"/>
        <w:rPr>
          <w:color w:val="FFFFFF" w:themeColor="background1"/>
          <w:sz w:val="28"/>
          <w:szCs w:val="28"/>
        </w:rPr>
      </w:pPr>
    </w:p>
    <w:p w14:paraId="24005627" w14:textId="77777777" w:rsidR="00E47A1E" w:rsidRDefault="00E47A1E" w:rsidP="00E47A1E">
      <w:pPr>
        <w:pStyle w:val="BodyText"/>
        <w:spacing w:before="1" w:line="249" w:lineRule="auto"/>
        <w:ind w:right="-22"/>
        <w:rPr>
          <w:color w:val="FFFFFF" w:themeColor="background1"/>
          <w:sz w:val="28"/>
          <w:szCs w:val="28"/>
        </w:rPr>
      </w:pPr>
    </w:p>
    <w:p w14:paraId="3BF5CFA3" w14:textId="77777777" w:rsidR="00E47A1E" w:rsidRDefault="00E47A1E" w:rsidP="00E47A1E">
      <w:pPr>
        <w:pStyle w:val="BodyText"/>
        <w:spacing w:before="1" w:line="249" w:lineRule="auto"/>
        <w:ind w:right="-22"/>
        <w:rPr>
          <w:color w:val="FFFFFF" w:themeColor="background1"/>
          <w:sz w:val="28"/>
          <w:szCs w:val="28"/>
        </w:rPr>
      </w:pPr>
    </w:p>
    <w:p w14:paraId="602B8644" w14:textId="77777777" w:rsidR="00E47A1E" w:rsidRDefault="00E47A1E" w:rsidP="00E47A1E">
      <w:pPr>
        <w:pStyle w:val="BodyText"/>
        <w:spacing w:before="1" w:line="249" w:lineRule="auto"/>
        <w:ind w:right="-22"/>
        <w:rPr>
          <w:color w:val="FFFFFF" w:themeColor="background1"/>
          <w:sz w:val="28"/>
          <w:szCs w:val="28"/>
        </w:rPr>
      </w:pPr>
    </w:p>
    <w:p w14:paraId="00CAC7AF" w14:textId="77777777" w:rsidR="00E47A1E" w:rsidRDefault="00E47A1E" w:rsidP="00E47A1E">
      <w:pPr>
        <w:pStyle w:val="BodyText"/>
        <w:spacing w:before="1" w:line="249" w:lineRule="auto"/>
        <w:ind w:right="-22"/>
        <w:rPr>
          <w:color w:val="FFFFFF" w:themeColor="background1"/>
          <w:sz w:val="28"/>
          <w:szCs w:val="28"/>
        </w:rPr>
      </w:pPr>
    </w:p>
    <w:p w14:paraId="741BC304" w14:textId="7BF035B0" w:rsidR="00B93698" w:rsidRDefault="000E7FEB">
      <w:r w:rsidRPr="0035286F">
        <w:rPr>
          <w:noProof/>
          <w:color w:val="231F20"/>
          <w:sz w:val="28"/>
          <w:lang w:val="en-AU" w:eastAsia="en-AU"/>
        </w:rPr>
        <w:drawing>
          <wp:anchor distT="0" distB="0" distL="114300" distR="114300" simplePos="0" relativeHeight="251658240" behindDoc="1" locked="0" layoutInCell="1" allowOverlap="1" wp14:anchorId="21330DCB" wp14:editId="4948A736">
            <wp:simplePos x="0" y="0"/>
            <wp:positionH relativeFrom="column">
              <wp:posOffset>4460240</wp:posOffset>
            </wp:positionH>
            <wp:positionV relativeFrom="paragraph">
              <wp:posOffset>-456565</wp:posOffset>
            </wp:positionV>
            <wp:extent cx="1818640" cy="632460"/>
            <wp:effectExtent l="0" t="0" r="0" b="0"/>
            <wp:wrapNone/>
            <wp:docPr id="79" name="Picture 79" descr="T:\DESIGN\BRAND ASSETS\Logos\Austin Health Logo\Austin Health\PNG\Austin-Health-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864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56EDB" w14:textId="77777777" w:rsidR="00B93698" w:rsidRDefault="00B93698"/>
    <w:p w14:paraId="47E53A77" w14:textId="77777777" w:rsidR="00D31D77" w:rsidRDefault="00D31D77" w:rsidP="0025708D">
      <w:pPr>
        <w:rPr>
          <w:sz w:val="28"/>
          <w:szCs w:val="28"/>
        </w:rPr>
      </w:pPr>
    </w:p>
    <w:p w14:paraId="40082796" w14:textId="5CF577A3" w:rsidR="007E4231" w:rsidRDefault="007E4231" w:rsidP="007E4231">
      <w:pPr>
        <w:pStyle w:val="Default"/>
        <w:rPr>
          <w:color w:val="auto"/>
          <w:sz w:val="22"/>
          <w:szCs w:val="22"/>
        </w:rPr>
      </w:pPr>
    </w:p>
    <w:p w14:paraId="3CEB78D7" w14:textId="77777777" w:rsidR="00853870" w:rsidRPr="0013234D" w:rsidRDefault="00853870" w:rsidP="003A231E">
      <w:pPr>
        <w:pStyle w:val="BodyText"/>
        <w:spacing w:before="1" w:line="249" w:lineRule="auto"/>
        <w:ind w:right="1203"/>
        <w:rPr>
          <w:color w:val="FFFFFF" w:themeColor="background1"/>
          <w:sz w:val="28"/>
          <w:szCs w:val="28"/>
        </w:rPr>
      </w:pPr>
    </w:p>
    <w:sectPr w:rsidR="00853870" w:rsidRPr="0013234D" w:rsidSect="00200DCA">
      <w:pgSz w:w="11906" w:h="16838"/>
      <w:pgMar w:top="1440" w:right="1418"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3473" w14:textId="77777777" w:rsidR="003D13DC" w:rsidRDefault="003D13DC" w:rsidP="00B93698">
      <w:r>
        <w:separator/>
      </w:r>
    </w:p>
  </w:endnote>
  <w:endnote w:type="continuationSeparator" w:id="0">
    <w:p w14:paraId="3F91A161" w14:textId="77777777" w:rsidR="003D13DC" w:rsidRDefault="003D13DC" w:rsidP="00B93698">
      <w:r>
        <w:continuationSeparator/>
      </w:r>
    </w:p>
  </w:endnote>
  <w:endnote w:type="continuationNotice" w:id="1">
    <w:p w14:paraId="0D93775A" w14:textId="77777777" w:rsidR="003D13DC" w:rsidRDefault="003D1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Karla">
    <w:altName w:val="Karla"/>
    <w:charset w:val="00"/>
    <w:family w:val="auto"/>
    <w:pitch w:val="variable"/>
    <w:sig w:usb0="A00000E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A4F7" w14:textId="77777777" w:rsidR="003D13DC" w:rsidRDefault="003D13DC" w:rsidP="00B93698">
      <w:r>
        <w:separator/>
      </w:r>
    </w:p>
  </w:footnote>
  <w:footnote w:type="continuationSeparator" w:id="0">
    <w:p w14:paraId="66679213" w14:textId="77777777" w:rsidR="003D13DC" w:rsidRDefault="003D13DC" w:rsidP="00B93698">
      <w:r>
        <w:continuationSeparator/>
      </w:r>
    </w:p>
  </w:footnote>
  <w:footnote w:type="continuationNotice" w:id="1">
    <w:p w14:paraId="11C906A9" w14:textId="77777777" w:rsidR="003D13DC" w:rsidRDefault="003D13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CA"/>
    <w:multiLevelType w:val="hybridMultilevel"/>
    <w:tmpl w:val="83746BAC"/>
    <w:lvl w:ilvl="0" w:tplc="0C090003">
      <w:start w:val="1"/>
      <w:numFmt w:val="bullet"/>
      <w:lvlText w:val="o"/>
      <w:lvlJc w:val="left"/>
      <w:pPr>
        <w:ind w:left="720" w:hanging="360"/>
      </w:pPr>
      <w:rPr>
        <w:rFonts w:ascii="Courier New" w:hAnsi="Courier New" w:cs="Courier New" w:hint="default"/>
      </w:rPr>
    </w:lvl>
    <w:lvl w:ilvl="1" w:tplc="2618C240">
      <w:numFmt w:val="bullet"/>
      <w:lvlText w:val="•"/>
      <w:lvlJc w:val="left"/>
      <w:pPr>
        <w:ind w:left="1800" w:hanging="720"/>
      </w:pPr>
      <w:rPr>
        <w:rFonts w:ascii="Times New Roman" w:eastAsia="Arial"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99C"/>
    <w:multiLevelType w:val="hybridMultilevel"/>
    <w:tmpl w:val="8DC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D5107"/>
    <w:multiLevelType w:val="hybridMultilevel"/>
    <w:tmpl w:val="85C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C6354"/>
    <w:multiLevelType w:val="hybridMultilevel"/>
    <w:tmpl w:val="C304F0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C04004B"/>
    <w:multiLevelType w:val="hybridMultilevel"/>
    <w:tmpl w:val="CFA47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384EDD"/>
    <w:multiLevelType w:val="hybridMultilevel"/>
    <w:tmpl w:val="53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33421"/>
    <w:multiLevelType w:val="hybridMultilevel"/>
    <w:tmpl w:val="4B567A1E"/>
    <w:lvl w:ilvl="0" w:tplc="14240A74">
      <w:numFmt w:val="bullet"/>
      <w:lvlText w:val=""/>
      <w:lvlJc w:val="left"/>
      <w:pPr>
        <w:ind w:left="1440" w:hanging="720"/>
      </w:pPr>
      <w:rPr>
        <w:rFonts w:ascii="Symbol" w:eastAsia="Arial"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AF3296"/>
    <w:multiLevelType w:val="hybridMultilevel"/>
    <w:tmpl w:val="A4086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11EC4"/>
    <w:multiLevelType w:val="hybridMultilevel"/>
    <w:tmpl w:val="E498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EF6234"/>
    <w:multiLevelType w:val="hybridMultilevel"/>
    <w:tmpl w:val="5D60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9C7B97"/>
    <w:multiLevelType w:val="hybridMultilevel"/>
    <w:tmpl w:val="4CFCD0CA"/>
    <w:lvl w:ilvl="0" w:tplc="3490F5A6">
      <w:numFmt w:val="bullet"/>
      <w:lvlText w:val="•"/>
      <w:lvlJc w:val="left"/>
      <w:pPr>
        <w:ind w:left="1080" w:hanging="72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B02F59"/>
    <w:multiLevelType w:val="hybridMultilevel"/>
    <w:tmpl w:val="702E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7722B"/>
    <w:multiLevelType w:val="hybridMultilevel"/>
    <w:tmpl w:val="34C8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04B4F"/>
    <w:multiLevelType w:val="hybridMultilevel"/>
    <w:tmpl w:val="D7E8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34870"/>
    <w:multiLevelType w:val="hybridMultilevel"/>
    <w:tmpl w:val="66508758"/>
    <w:lvl w:ilvl="0" w:tplc="0C090003">
      <w:start w:val="1"/>
      <w:numFmt w:val="bullet"/>
      <w:lvlText w:val="o"/>
      <w:lvlJc w:val="left"/>
      <w:pPr>
        <w:ind w:left="1440" w:hanging="360"/>
      </w:pPr>
      <w:rPr>
        <w:rFonts w:ascii="Courier New" w:hAnsi="Courier New" w:cs="Courier New" w:hint="default"/>
      </w:rPr>
    </w:lvl>
    <w:lvl w:ilvl="1" w:tplc="DFA8BD24">
      <w:numFmt w:val="bullet"/>
      <w:lvlText w:val="•"/>
      <w:lvlJc w:val="left"/>
      <w:pPr>
        <w:ind w:left="2520" w:hanging="720"/>
      </w:pPr>
      <w:rPr>
        <w:rFonts w:ascii="Times New Roman" w:eastAsia="Arial"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0AC0A88"/>
    <w:multiLevelType w:val="hybridMultilevel"/>
    <w:tmpl w:val="2A8EEE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51697E85"/>
    <w:multiLevelType w:val="hybridMultilevel"/>
    <w:tmpl w:val="FDA6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B37F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113B82"/>
    <w:multiLevelType w:val="hybridMultilevel"/>
    <w:tmpl w:val="685A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241310"/>
    <w:multiLevelType w:val="hybridMultilevel"/>
    <w:tmpl w:val="27C298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D41C4D"/>
    <w:multiLevelType w:val="hybridMultilevel"/>
    <w:tmpl w:val="FE9C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DE3BA6"/>
    <w:multiLevelType w:val="hybridMultilevel"/>
    <w:tmpl w:val="1B8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597818"/>
    <w:multiLevelType w:val="hybridMultilevel"/>
    <w:tmpl w:val="FA5669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EE48B2"/>
    <w:multiLevelType w:val="hybridMultilevel"/>
    <w:tmpl w:val="31EEC6A4"/>
    <w:lvl w:ilvl="0" w:tplc="04090001">
      <w:start w:val="1"/>
      <w:numFmt w:val="bullet"/>
      <w:lvlText w:val=""/>
      <w:lvlJc w:val="left"/>
      <w:pPr>
        <w:tabs>
          <w:tab w:val="num" w:pos="-208"/>
        </w:tabs>
        <w:ind w:left="-208" w:hanging="360"/>
      </w:pPr>
      <w:rPr>
        <w:rFonts w:ascii="Symbol" w:hAnsi="Symbol" w:hint="default"/>
      </w:rPr>
    </w:lvl>
    <w:lvl w:ilvl="1" w:tplc="04090003" w:tentative="1">
      <w:start w:val="1"/>
      <w:numFmt w:val="bullet"/>
      <w:lvlText w:val="o"/>
      <w:lvlJc w:val="left"/>
      <w:pPr>
        <w:tabs>
          <w:tab w:val="num" w:pos="512"/>
        </w:tabs>
        <w:ind w:left="512" w:hanging="360"/>
      </w:pPr>
      <w:rPr>
        <w:rFonts w:ascii="Courier New" w:hAnsi="Courier New" w:cs="Courier New" w:hint="default"/>
      </w:rPr>
    </w:lvl>
    <w:lvl w:ilvl="2" w:tplc="04090005" w:tentative="1">
      <w:start w:val="1"/>
      <w:numFmt w:val="bullet"/>
      <w:lvlText w:val=""/>
      <w:lvlJc w:val="left"/>
      <w:pPr>
        <w:tabs>
          <w:tab w:val="num" w:pos="1232"/>
        </w:tabs>
        <w:ind w:left="1232" w:hanging="360"/>
      </w:pPr>
      <w:rPr>
        <w:rFonts w:ascii="Wingdings" w:hAnsi="Wingdings" w:hint="default"/>
      </w:rPr>
    </w:lvl>
    <w:lvl w:ilvl="3" w:tplc="04090001" w:tentative="1">
      <w:start w:val="1"/>
      <w:numFmt w:val="bullet"/>
      <w:lvlText w:val=""/>
      <w:lvlJc w:val="left"/>
      <w:pPr>
        <w:tabs>
          <w:tab w:val="num" w:pos="1952"/>
        </w:tabs>
        <w:ind w:left="1952" w:hanging="360"/>
      </w:pPr>
      <w:rPr>
        <w:rFonts w:ascii="Symbol" w:hAnsi="Symbol" w:hint="default"/>
      </w:rPr>
    </w:lvl>
    <w:lvl w:ilvl="4" w:tplc="04090003" w:tentative="1">
      <w:start w:val="1"/>
      <w:numFmt w:val="bullet"/>
      <w:lvlText w:val="o"/>
      <w:lvlJc w:val="left"/>
      <w:pPr>
        <w:tabs>
          <w:tab w:val="num" w:pos="2672"/>
        </w:tabs>
        <w:ind w:left="2672" w:hanging="360"/>
      </w:pPr>
      <w:rPr>
        <w:rFonts w:ascii="Courier New" w:hAnsi="Courier New" w:cs="Courier New" w:hint="default"/>
      </w:rPr>
    </w:lvl>
    <w:lvl w:ilvl="5" w:tplc="04090005" w:tentative="1">
      <w:start w:val="1"/>
      <w:numFmt w:val="bullet"/>
      <w:lvlText w:val=""/>
      <w:lvlJc w:val="left"/>
      <w:pPr>
        <w:tabs>
          <w:tab w:val="num" w:pos="3392"/>
        </w:tabs>
        <w:ind w:left="3392" w:hanging="360"/>
      </w:pPr>
      <w:rPr>
        <w:rFonts w:ascii="Wingdings" w:hAnsi="Wingdings" w:hint="default"/>
      </w:rPr>
    </w:lvl>
    <w:lvl w:ilvl="6" w:tplc="04090001" w:tentative="1">
      <w:start w:val="1"/>
      <w:numFmt w:val="bullet"/>
      <w:lvlText w:val=""/>
      <w:lvlJc w:val="left"/>
      <w:pPr>
        <w:tabs>
          <w:tab w:val="num" w:pos="4112"/>
        </w:tabs>
        <w:ind w:left="4112" w:hanging="360"/>
      </w:pPr>
      <w:rPr>
        <w:rFonts w:ascii="Symbol" w:hAnsi="Symbol" w:hint="default"/>
      </w:rPr>
    </w:lvl>
    <w:lvl w:ilvl="7" w:tplc="04090003" w:tentative="1">
      <w:start w:val="1"/>
      <w:numFmt w:val="bullet"/>
      <w:lvlText w:val="o"/>
      <w:lvlJc w:val="left"/>
      <w:pPr>
        <w:tabs>
          <w:tab w:val="num" w:pos="4832"/>
        </w:tabs>
        <w:ind w:left="4832" w:hanging="360"/>
      </w:pPr>
      <w:rPr>
        <w:rFonts w:ascii="Courier New" w:hAnsi="Courier New" w:cs="Courier New" w:hint="default"/>
      </w:rPr>
    </w:lvl>
    <w:lvl w:ilvl="8" w:tplc="04090005" w:tentative="1">
      <w:start w:val="1"/>
      <w:numFmt w:val="bullet"/>
      <w:lvlText w:val=""/>
      <w:lvlJc w:val="left"/>
      <w:pPr>
        <w:tabs>
          <w:tab w:val="num" w:pos="5552"/>
        </w:tabs>
        <w:ind w:left="5552" w:hanging="360"/>
      </w:pPr>
      <w:rPr>
        <w:rFonts w:ascii="Wingdings" w:hAnsi="Wingdings" w:hint="default"/>
      </w:rPr>
    </w:lvl>
  </w:abstractNum>
  <w:abstractNum w:abstractNumId="25" w15:restartNumberingAfterBreak="0">
    <w:nsid w:val="6B0B45F2"/>
    <w:multiLevelType w:val="hybridMultilevel"/>
    <w:tmpl w:val="3014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E603939"/>
    <w:multiLevelType w:val="hybridMultilevel"/>
    <w:tmpl w:val="681A33E2"/>
    <w:lvl w:ilvl="0" w:tplc="3490F5A6">
      <w:numFmt w:val="bullet"/>
      <w:lvlText w:val="•"/>
      <w:lvlJc w:val="left"/>
      <w:pPr>
        <w:ind w:left="1080" w:hanging="72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37017"/>
    <w:multiLevelType w:val="hybridMultilevel"/>
    <w:tmpl w:val="DA6E4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705867"/>
    <w:multiLevelType w:val="hybridMultilevel"/>
    <w:tmpl w:val="8F4AA096"/>
    <w:lvl w:ilvl="0" w:tplc="004E1928">
      <w:numFmt w:val="bullet"/>
      <w:lvlText w:val="•"/>
      <w:lvlJc w:val="left"/>
      <w:pPr>
        <w:ind w:left="1080" w:hanging="720"/>
      </w:pPr>
      <w:rPr>
        <w:rFonts w:ascii="Arial" w:eastAsia="Arial"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D6D00"/>
    <w:multiLevelType w:val="hybridMultilevel"/>
    <w:tmpl w:val="D120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B2744"/>
    <w:multiLevelType w:val="hybridMultilevel"/>
    <w:tmpl w:val="398C1412"/>
    <w:lvl w:ilvl="0" w:tplc="004E1928">
      <w:numFmt w:val="bullet"/>
      <w:lvlText w:val="•"/>
      <w:lvlJc w:val="left"/>
      <w:pPr>
        <w:ind w:left="720" w:hanging="720"/>
      </w:pPr>
      <w:rPr>
        <w:rFonts w:ascii="Arial" w:eastAsia="Arial" w:hAnsi="Arial" w:cs="Arial"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C673D4"/>
    <w:multiLevelType w:val="hybridMultilevel"/>
    <w:tmpl w:val="A75848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7F954C32"/>
    <w:multiLevelType w:val="hybridMultilevel"/>
    <w:tmpl w:val="DEEE0D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26176598">
    <w:abstractNumId w:val="22"/>
  </w:num>
  <w:num w:numId="2" w16cid:durableId="155069891">
    <w:abstractNumId w:val="23"/>
  </w:num>
  <w:num w:numId="3" w16cid:durableId="928586160">
    <w:abstractNumId w:val="21"/>
  </w:num>
  <w:num w:numId="4" w16cid:durableId="1564177387">
    <w:abstractNumId w:val="1"/>
  </w:num>
  <w:num w:numId="5" w16cid:durableId="1648511333">
    <w:abstractNumId w:val="16"/>
  </w:num>
  <w:num w:numId="6" w16cid:durableId="1597590290">
    <w:abstractNumId w:val="10"/>
  </w:num>
  <w:num w:numId="7" w16cid:durableId="663506632">
    <w:abstractNumId w:val="5"/>
  </w:num>
  <w:num w:numId="8" w16cid:durableId="56636588">
    <w:abstractNumId w:val="31"/>
  </w:num>
  <w:num w:numId="9" w16cid:durableId="704058679">
    <w:abstractNumId w:val="25"/>
  </w:num>
  <w:num w:numId="10" w16cid:durableId="850069651">
    <w:abstractNumId w:val="8"/>
  </w:num>
  <w:num w:numId="11" w16cid:durableId="564992649">
    <w:abstractNumId w:val="17"/>
  </w:num>
  <w:num w:numId="12" w16cid:durableId="536897009">
    <w:abstractNumId w:val="3"/>
  </w:num>
  <w:num w:numId="13" w16cid:durableId="704451787">
    <w:abstractNumId w:val="6"/>
  </w:num>
  <w:num w:numId="14" w16cid:durableId="907614791">
    <w:abstractNumId w:val="15"/>
  </w:num>
  <w:num w:numId="15" w16cid:durableId="1316032053">
    <w:abstractNumId w:val="20"/>
  </w:num>
  <w:num w:numId="16" w16cid:durableId="1915239758">
    <w:abstractNumId w:val="4"/>
  </w:num>
  <w:num w:numId="17" w16cid:durableId="1586260838">
    <w:abstractNumId w:val="7"/>
  </w:num>
  <w:num w:numId="18" w16cid:durableId="1736582018">
    <w:abstractNumId w:val="28"/>
  </w:num>
  <w:num w:numId="19" w16cid:durableId="1955093997">
    <w:abstractNumId w:val="30"/>
  </w:num>
  <w:num w:numId="20" w16cid:durableId="1091586599">
    <w:abstractNumId w:val="0"/>
  </w:num>
  <w:num w:numId="21" w16cid:durableId="1243107794">
    <w:abstractNumId w:val="29"/>
  </w:num>
  <w:num w:numId="22" w16cid:durableId="473332115">
    <w:abstractNumId w:val="2"/>
  </w:num>
  <w:num w:numId="23" w16cid:durableId="1011446758">
    <w:abstractNumId w:val="12"/>
  </w:num>
  <w:num w:numId="24" w16cid:durableId="68230899">
    <w:abstractNumId w:val="26"/>
  </w:num>
  <w:num w:numId="25" w16cid:durableId="1714696428">
    <w:abstractNumId w:val="11"/>
  </w:num>
  <w:num w:numId="26" w16cid:durableId="97533527">
    <w:abstractNumId w:val="24"/>
  </w:num>
  <w:num w:numId="27" w16cid:durableId="913008868">
    <w:abstractNumId w:val="18"/>
  </w:num>
  <w:num w:numId="28" w16cid:durableId="498161638">
    <w:abstractNumId w:val="32"/>
  </w:num>
  <w:num w:numId="29" w16cid:durableId="1937249604">
    <w:abstractNumId w:val="27"/>
  </w:num>
  <w:num w:numId="30" w16cid:durableId="693117872">
    <w:abstractNumId w:val="9"/>
  </w:num>
  <w:num w:numId="31" w16cid:durableId="864951439">
    <w:abstractNumId w:val="14"/>
  </w:num>
  <w:num w:numId="32" w16cid:durableId="1192494571">
    <w:abstractNumId w:val="19"/>
  </w:num>
  <w:num w:numId="33" w16cid:durableId="54210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98"/>
    <w:rsid w:val="00003671"/>
    <w:rsid w:val="00011649"/>
    <w:rsid w:val="00026A39"/>
    <w:rsid w:val="000301EE"/>
    <w:rsid w:val="00034B2F"/>
    <w:rsid w:val="00045043"/>
    <w:rsid w:val="000456D6"/>
    <w:rsid w:val="0005604A"/>
    <w:rsid w:val="0006374A"/>
    <w:rsid w:val="0008108D"/>
    <w:rsid w:val="0008443B"/>
    <w:rsid w:val="000A0128"/>
    <w:rsid w:val="000A0694"/>
    <w:rsid w:val="000A36B0"/>
    <w:rsid w:val="000A4474"/>
    <w:rsid w:val="000A4C47"/>
    <w:rsid w:val="000A7D98"/>
    <w:rsid w:val="000B3126"/>
    <w:rsid w:val="000C084A"/>
    <w:rsid w:val="000E0945"/>
    <w:rsid w:val="000E407A"/>
    <w:rsid w:val="000E7FEB"/>
    <w:rsid w:val="0013234D"/>
    <w:rsid w:val="00136E6E"/>
    <w:rsid w:val="00143B04"/>
    <w:rsid w:val="00161E79"/>
    <w:rsid w:val="0016358A"/>
    <w:rsid w:val="00163CF3"/>
    <w:rsid w:val="00167361"/>
    <w:rsid w:val="001740AC"/>
    <w:rsid w:val="00193EB4"/>
    <w:rsid w:val="00196D42"/>
    <w:rsid w:val="001A64F8"/>
    <w:rsid w:val="001A6D98"/>
    <w:rsid w:val="001B29A8"/>
    <w:rsid w:val="001B3AF2"/>
    <w:rsid w:val="001B41A2"/>
    <w:rsid w:val="001C4E58"/>
    <w:rsid w:val="001C59F1"/>
    <w:rsid w:val="001E5E58"/>
    <w:rsid w:val="001F3587"/>
    <w:rsid w:val="00200DCA"/>
    <w:rsid w:val="0020165C"/>
    <w:rsid w:val="00220DA4"/>
    <w:rsid w:val="00232E8E"/>
    <w:rsid w:val="00234000"/>
    <w:rsid w:val="00234A00"/>
    <w:rsid w:val="002473E8"/>
    <w:rsid w:val="00251536"/>
    <w:rsid w:val="00252B48"/>
    <w:rsid w:val="0025708D"/>
    <w:rsid w:val="00270295"/>
    <w:rsid w:val="00284237"/>
    <w:rsid w:val="00285C5C"/>
    <w:rsid w:val="00290585"/>
    <w:rsid w:val="00293AB7"/>
    <w:rsid w:val="002A20F3"/>
    <w:rsid w:val="002D34B9"/>
    <w:rsid w:val="002D6B41"/>
    <w:rsid w:val="002D6F37"/>
    <w:rsid w:val="002E1DC7"/>
    <w:rsid w:val="002E5202"/>
    <w:rsid w:val="002E7A3D"/>
    <w:rsid w:val="002F4BE4"/>
    <w:rsid w:val="00303846"/>
    <w:rsid w:val="00314A42"/>
    <w:rsid w:val="0033164E"/>
    <w:rsid w:val="00345614"/>
    <w:rsid w:val="003512FF"/>
    <w:rsid w:val="003545CF"/>
    <w:rsid w:val="00356FC8"/>
    <w:rsid w:val="00367791"/>
    <w:rsid w:val="003703CE"/>
    <w:rsid w:val="00370691"/>
    <w:rsid w:val="003855AC"/>
    <w:rsid w:val="00386ED6"/>
    <w:rsid w:val="003879CD"/>
    <w:rsid w:val="003A231E"/>
    <w:rsid w:val="003B17CD"/>
    <w:rsid w:val="003D13DC"/>
    <w:rsid w:val="003D3526"/>
    <w:rsid w:val="003E39C9"/>
    <w:rsid w:val="003F207E"/>
    <w:rsid w:val="003F2DFE"/>
    <w:rsid w:val="003F4983"/>
    <w:rsid w:val="003F56F7"/>
    <w:rsid w:val="003F6119"/>
    <w:rsid w:val="003F6A47"/>
    <w:rsid w:val="003F6E8F"/>
    <w:rsid w:val="00405BFB"/>
    <w:rsid w:val="00413DF2"/>
    <w:rsid w:val="0041554B"/>
    <w:rsid w:val="00415597"/>
    <w:rsid w:val="00421BEB"/>
    <w:rsid w:val="00440127"/>
    <w:rsid w:val="00440629"/>
    <w:rsid w:val="004479A4"/>
    <w:rsid w:val="00452FAC"/>
    <w:rsid w:val="004555EE"/>
    <w:rsid w:val="004575D8"/>
    <w:rsid w:val="00475565"/>
    <w:rsid w:val="00481036"/>
    <w:rsid w:val="0048511A"/>
    <w:rsid w:val="00486B55"/>
    <w:rsid w:val="00487343"/>
    <w:rsid w:val="004A2971"/>
    <w:rsid w:val="004D0491"/>
    <w:rsid w:val="004D4CA1"/>
    <w:rsid w:val="004D607E"/>
    <w:rsid w:val="004E69A3"/>
    <w:rsid w:val="004F373E"/>
    <w:rsid w:val="005024CE"/>
    <w:rsid w:val="00502ADD"/>
    <w:rsid w:val="00507CD1"/>
    <w:rsid w:val="005252B7"/>
    <w:rsid w:val="00526BBC"/>
    <w:rsid w:val="005315D4"/>
    <w:rsid w:val="00541D25"/>
    <w:rsid w:val="00541D6E"/>
    <w:rsid w:val="0055104D"/>
    <w:rsid w:val="00555772"/>
    <w:rsid w:val="0056122F"/>
    <w:rsid w:val="00561E1D"/>
    <w:rsid w:val="005625EB"/>
    <w:rsid w:val="005864C6"/>
    <w:rsid w:val="00597B9C"/>
    <w:rsid w:val="005B38F1"/>
    <w:rsid w:val="005B3D7E"/>
    <w:rsid w:val="005C0E1D"/>
    <w:rsid w:val="005C28BA"/>
    <w:rsid w:val="005E2433"/>
    <w:rsid w:val="005E43A2"/>
    <w:rsid w:val="005F74E1"/>
    <w:rsid w:val="00611E37"/>
    <w:rsid w:val="00614F51"/>
    <w:rsid w:val="006257D1"/>
    <w:rsid w:val="00626B36"/>
    <w:rsid w:val="0062723E"/>
    <w:rsid w:val="0064223E"/>
    <w:rsid w:val="0064579F"/>
    <w:rsid w:val="00646292"/>
    <w:rsid w:val="006529C0"/>
    <w:rsid w:val="0065422E"/>
    <w:rsid w:val="006651E2"/>
    <w:rsid w:val="006723B2"/>
    <w:rsid w:val="006770F6"/>
    <w:rsid w:val="006954EA"/>
    <w:rsid w:val="006C27E6"/>
    <w:rsid w:val="006C2A84"/>
    <w:rsid w:val="006E1369"/>
    <w:rsid w:val="006E7719"/>
    <w:rsid w:val="007036AC"/>
    <w:rsid w:val="0071194B"/>
    <w:rsid w:val="007210DC"/>
    <w:rsid w:val="007265E6"/>
    <w:rsid w:val="007353C4"/>
    <w:rsid w:val="007420D0"/>
    <w:rsid w:val="00744E56"/>
    <w:rsid w:val="0076105E"/>
    <w:rsid w:val="00767E3F"/>
    <w:rsid w:val="00780CC7"/>
    <w:rsid w:val="00781338"/>
    <w:rsid w:val="00783E83"/>
    <w:rsid w:val="00785AAE"/>
    <w:rsid w:val="00786772"/>
    <w:rsid w:val="00787E37"/>
    <w:rsid w:val="007B6E16"/>
    <w:rsid w:val="007B7344"/>
    <w:rsid w:val="007C5F71"/>
    <w:rsid w:val="007C643D"/>
    <w:rsid w:val="007D66DB"/>
    <w:rsid w:val="007E4231"/>
    <w:rsid w:val="00800B06"/>
    <w:rsid w:val="00815EB0"/>
    <w:rsid w:val="00820F73"/>
    <w:rsid w:val="00826AC9"/>
    <w:rsid w:val="008274ED"/>
    <w:rsid w:val="00833F22"/>
    <w:rsid w:val="00836143"/>
    <w:rsid w:val="00836711"/>
    <w:rsid w:val="00837388"/>
    <w:rsid w:val="008439DA"/>
    <w:rsid w:val="00853870"/>
    <w:rsid w:val="00854DDB"/>
    <w:rsid w:val="00860325"/>
    <w:rsid w:val="00865FF5"/>
    <w:rsid w:val="00887C11"/>
    <w:rsid w:val="0089363A"/>
    <w:rsid w:val="0089692D"/>
    <w:rsid w:val="008A27C8"/>
    <w:rsid w:val="008A3A95"/>
    <w:rsid w:val="008B4B78"/>
    <w:rsid w:val="008C145B"/>
    <w:rsid w:val="008C374C"/>
    <w:rsid w:val="008C5370"/>
    <w:rsid w:val="008D788B"/>
    <w:rsid w:val="008F40ED"/>
    <w:rsid w:val="0093111A"/>
    <w:rsid w:val="00937DA5"/>
    <w:rsid w:val="0094133E"/>
    <w:rsid w:val="00945931"/>
    <w:rsid w:val="009536F5"/>
    <w:rsid w:val="00964A3B"/>
    <w:rsid w:val="00964ADE"/>
    <w:rsid w:val="0097611D"/>
    <w:rsid w:val="00986DDC"/>
    <w:rsid w:val="00991999"/>
    <w:rsid w:val="00994C72"/>
    <w:rsid w:val="00996EA9"/>
    <w:rsid w:val="009B020B"/>
    <w:rsid w:val="009B097A"/>
    <w:rsid w:val="009B3CD8"/>
    <w:rsid w:val="009B5399"/>
    <w:rsid w:val="009C21FA"/>
    <w:rsid w:val="009E08A8"/>
    <w:rsid w:val="009E23E2"/>
    <w:rsid w:val="009F4812"/>
    <w:rsid w:val="00A038CB"/>
    <w:rsid w:val="00A1513A"/>
    <w:rsid w:val="00A2573F"/>
    <w:rsid w:val="00A33C43"/>
    <w:rsid w:val="00A33F47"/>
    <w:rsid w:val="00A373FC"/>
    <w:rsid w:val="00A437F6"/>
    <w:rsid w:val="00A61958"/>
    <w:rsid w:val="00A67D53"/>
    <w:rsid w:val="00A7178F"/>
    <w:rsid w:val="00A83BA1"/>
    <w:rsid w:val="00A93761"/>
    <w:rsid w:val="00AB5C95"/>
    <w:rsid w:val="00AC1940"/>
    <w:rsid w:val="00AC66DF"/>
    <w:rsid w:val="00AD2501"/>
    <w:rsid w:val="00AF512E"/>
    <w:rsid w:val="00B1782F"/>
    <w:rsid w:val="00B263C7"/>
    <w:rsid w:val="00B427BE"/>
    <w:rsid w:val="00B466A7"/>
    <w:rsid w:val="00B54B1E"/>
    <w:rsid w:val="00B76F96"/>
    <w:rsid w:val="00B911C4"/>
    <w:rsid w:val="00B93698"/>
    <w:rsid w:val="00B9444A"/>
    <w:rsid w:val="00BA1456"/>
    <w:rsid w:val="00BA6546"/>
    <w:rsid w:val="00BB64ED"/>
    <w:rsid w:val="00BC5499"/>
    <w:rsid w:val="00BC7FC7"/>
    <w:rsid w:val="00BD1A4F"/>
    <w:rsid w:val="00BD2D71"/>
    <w:rsid w:val="00BE4D79"/>
    <w:rsid w:val="00C01D8C"/>
    <w:rsid w:val="00C03668"/>
    <w:rsid w:val="00C0565E"/>
    <w:rsid w:val="00C0710B"/>
    <w:rsid w:val="00C12E0E"/>
    <w:rsid w:val="00C21AEB"/>
    <w:rsid w:val="00C314E2"/>
    <w:rsid w:val="00C4311B"/>
    <w:rsid w:val="00C47A89"/>
    <w:rsid w:val="00C52EC3"/>
    <w:rsid w:val="00C71453"/>
    <w:rsid w:val="00CB6DA1"/>
    <w:rsid w:val="00CF1896"/>
    <w:rsid w:val="00CF711F"/>
    <w:rsid w:val="00D05B1D"/>
    <w:rsid w:val="00D21504"/>
    <w:rsid w:val="00D257B1"/>
    <w:rsid w:val="00D2611E"/>
    <w:rsid w:val="00D2655E"/>
    <w:rsid w:val="00D30326"/>
    <w:rsid w:val="00D31D77"/>
    <w:rsid w:val="00D372E0"/>
    <w:rsid w:val="00D37380"/>
    <w:rsid w:val="00D46F09"/>
    <w:rsid w:val="00D51568"/>
    <w:rsid w:val="00D53E8B"/>
    <w:rsid w:val="00D653D8"/>
    <w:rsid w:val="00D7340F"/>
    <w:rsid w:val="00DA5270"/>
    <w:rsid w:val="00DB31AE"/>
    <w:rsid w:val="00DB3ED6"/>
    <w:rsid w:val="00DD19BE"/>
    <w:rsid w:val="00DD23DA"/>
    <w:rsid w:val="00DD6B9D"/>
    <w:rsid w:val="00DD75B3"/>
    <w:rsid w:val="00DE25C6"/>
    <w:rsid w:val="00DE6108"/>
    <w:rsid w:val="00DE6C33"/>
    <w:rsid w:val="00E04912"/>
    <w:rsid w:val="00E078E5"/>
    <w:rsid w:val="00E121CD"/>
    <w:rsid w:val="00E30120"/>
    <w:rsid w:val="00E448BE"/>
    <w:rsid w:val="00E47A1E"/>
    <w:rsid w:val="00E771DB"/>
    <w:rsid w:val="00EA0B1F"/>
    <w:rsid w:val="00EA35EB"/>
    <w:rsid w:val="00EB10C6"/>
    <w:rsid w:val="00EC225C"/>
    <w:rsid w:val="00ED3597"/>
    <w:rsid w:val="00EE2BE1"/>
    <w:rsid w:val="00F11A7E"/>
    <w:rsid w:val="00F11D8B"/>
    <w:rsid w:val="00F3135F"/>
    <w:rsid w:val="00F37EC7"/>
    <w:rsid w:val="00F4144B"/>
    <w:rsid w:val="00F4297E"/>
    <w:rsid w:val="00F54D2A"/>
    <w:rsid w:val="00F577A3"/>
    <w:rsid w:val="00F57AAE"/>
    <w:rsid w:val="00F711C2"/>
    <w:rsid w:val="00F73C3F"/>
    <w:rsid w:val="00F75F07"/>
    <w:rsid w:val="00F80A12"/>
    <w:rsid w:val="00F82E0D"/>
    <w:rsid w:val="00F8635C"/>
    <w:rsid w:val="00F87FBC"/>
    <w:rsid w:val="00FE1B21"/>
    <w:rsid w:val="00FE250E"/>
    <w:rsid w:val="00FE706F"/>
    <w:rsid w:val="0750945A"/>
    <w:rsid w:val="09310681"/>
    <w:rsid w:val="0E0477A4"/>
    <w:rsid w:val="0F3FC13C"/>
    <w:rsid w:val="15FDEBCD"/>
    <w:rsid w:val="1A75FE69"/>
    <w:rsid w:val="1C13C515"/>
    <w:rsid w:val="1C86B893"/>
    <w:rsid w:val="1D5965A3"/>
    <w:rsid w:val="1E7C1DD3"/>
    <w:rsid w:val="2384DF28"/>
    <w:rsid w:val="2F5BCA18"/>
    <w:rsid w:val="307049A6"/>
    <w:rsid w:val="3582431B"/>
    <w:rsid w:val="35FDA5D3"/>
    <w:rsid w:val="38BA299A"/>
    <w:rsid w:val="3BD8A1FF"/>
    <w:rsid w:val="3CFB5A2F"/>
    <w:rsid w:val="40B5F8E6"/>
    <w:rsid w:val="49F26E9F"/>
    <w:rsid w:val="4BA4519E"/>
    <w:rsid w:val="5351CA40"/>
    <w:rsid w:val="5499C6BB"/>
    <w:rsid w:val="5815F8CA"/>
    <w:rsid w:val="5B958795"/>
    <w:rsid w:val="65BA76FA"/>
    <w:rsid w:val="69DC9DD2"/>
    <w:rsid w:val="6B6BAADC"/>
    <w:rsid w:val="6B83D61F"/>
    <w:rsid w:val="6F4960CE"/>
    <w:rsid w:val="73CE8CB6"/>
    <w:rsid w:val="76A477BF"/>
    <w:rsid w:val="77983B3B"/>
    <w:rsid w:val="797B91B8"/>
    <w:rsid w:val="7ACFDB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AA197"/>
  <w15:docId w15:val="{524B7A71-E26A-4F44-B746-C422E0A7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698"/>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698"/>
    <w:rPr>
      <w:sz w:val="20"/>
      <w:szCs w:val="20"/>
    </w:rPr>
  </w:style>
  <w:style w:type="character" w:customStyle="1" w:styleId="BodyTextChar">
    <w:name w:val="Body Text Char"/>
    <w:basedOn w:val="DefaultParagraphFont"/>
    <w:link w:val="BodyText"/>
    <w:uiPriority w:val="1"/>
    <w:rsid w:val="00B93698"/>
    <w:rPr>
      <w:rFonts w:ascii="Arial" w:eastAsia="Arial" w:hAnsi="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customStyle="1" w:styleId="HeaderChar">
    <w:name w:val="Header Char"/>
    <w:basedOn w:val="DefaultParagraphFont"/>
    <w:link w:val="Header"/>
    <w:uiPriority w:val="99"/>
    <w:rsid w:val="00B93698"/>
    <w:rPr>
      <w:rFonts w:ascii="Arial" w:eastAsia="Arial" w:hAnsi="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customStyle="1" w:styleId="FooterChar">
    <w:name w:val="Footer Char"/>
    <w:basedOn w:val="DefaultParagraphFont"/>
    <w:link w:val="Footer"/>
    <w:uiPriority w:val="99"/>
    <w:rsid w:val="00B93698"/>
    <w:rPr>
      <w:rFonts w:ascii="Arial" w:eastAsia="Arial" w:hAnsi="Arial" w:cs="Arial"/>
      <w:lang w:val="en-US"/>
    </w:rPr>
  </w:style>
  <w:style w:type="paragraph" w:styleId="ListParagraph">
    <w:name w:val="List Paragraph"/>
    <w:basedOn w:val="Normal"/>
    <w:uiPriority w:val="1"/>
    <w:qFormat/>
    <w:rsid w:val="007E4231"/>
    <w:pPr>
      <w:spacing w:line="192" w:lineRule="exact"/>
      <w:ind w:left="1066" w:hanging="360"/>
    </w:pPr>
  </w:style>
  <w:style w:type="paragraph" w:customStyle="1" w:styleId="Default">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customStyle="1" w:styleId="BalloonTextChar">
    <w:name w:val="Balloon Text Char"/>
    <w:basedOn w:val="DefaultParagraphFont"/>
    <w:link w:val="BalloonText"/>
    <w:uiPriority w:val="99"/>
    <w:semiHidden/>
    <w:rsid w:val="00C71453"/>
    <w:rPr>
      <w:rFonts w:ascii="Tahoma" w:eastAsia="Arial" w:hAnsi="Tahoma"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character" w:styleId="CommentReference">
    <w:name w:val="annotation reference"/>
    <w:basedOn w:val="DefaultParagraphFont"/>
    <w:uiPriority w:val="99"/>
    <w:semiHidden/>
    <w:unhideWhenUsed/>
    <w:rsid w:val="003A231E"/>
    <w:rPr>
      <w:sz w:val="16"/>
      <w:szCs w:val="16"/>
    </w:rPr>
  </w:style>
  <w:style w:type="paragraph" w:styleId="CommentText">
    <w:name w:val="annotation text"/>
    <w:basedOn w:val="Normal"/>
    <w:link w:val="CommentTextChar"/>
    <w:uiPriority w:val="99"/>
    <w:unhideWhenUsed/>
    <w:rsid w:val="003A231E"/>
    <w:rPr>
      <w:sz w:val="20"/>
      <w:szCs w:val="20"/>
    </w:rPr>
  </w:style>
  <w:style w:type="character" w:customStyle="1" w:styleId="CommentTextChar">
    <w:name w:val="Comment Text Char"/>
    <w:basedOn w:val="DefaultParagraphFont"/>
    <w:link w:val="CommentText"/>
    <w:uiPriority w:val="99"/>
    <w:rsid w:val="003A231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A231E"/>
    <w:rPr>
      <w:b/>
      <w:bCs/>
    </w:rPr>
  </w:style>
  <w:style w:type="character" w:customStyle="1" w:styleId="CommentSubjectChar">
    <w:name w:val="Comment Subject Char"/>
    <w:basedOn w:val="CommentTextChar"/>
    <w:link w:val="CommentSubject"/>
    <w:uiPriority w:val="99"/>
    <w:semiHidden/>
    <w:rsid w:val="003A231E"/>
    <w:rPr>
      <w:rFonts w:ascii="Arial" w:eastAsia="Arial" w:hAnsi="Arial" w:cs="Arial"/>
      <w:b/>
      <w:bCs/>
      <w:sz w:val="20"/>
      <w:szCs w:val="20"/>
      <w:lang w:val="en-US"/>
    </w:rPr>
  </w:style>
  <w:style w:type="paragraph" w:styleId="NormalWeb">
    <w:name w:val="Normal (Web)"/>
    <w:basedOn w:val="Normal"/>
    <w:rsid w:val="0094133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487343"/>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in.org.au/careers/Aboriginalemploy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in.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FE2C4E325FA04CBBEFAB9029F3E5FB" ma:contentTypeVersion="13" ma:contentTypeDescription="Create a new document." ma:contentTypeScope="" ma:versionID="8199c515349d34df3ad93f40c68df001">
  <xsd:schema xmlns:xsd="http://www.w3.org/2001/XMLSchema" xmlns:xs="http://www.w3.org/2001/XMLSchema" xmlns:p="http://schemas.microsoft.com/office/2006/metadata/properties" xmlns:ns2="effdf2cc-b12a-41f2-91a6-814341b6a5c2" xmlns:ns3="2ae54e51-ad36-4d9f-b4f4-a42984281dcc" targetNamespace="http://schemas.microsoft.com/office/2006/metadata/properties" ma:root="true" ma:fieldsID="e50e3ef4f46498e18958bcb450d5854e" ns2:_="" ns3:_="">
    <xsd:import namespace="effdf2cc-b12a-41f2-91a6-814341b6a5c2"/>
    <xsd:import namespace="2ae54e51-ad36-4d9f-b4f4-a42984281d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e54e51-ad36-4d9f-b4f4-a42984281d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ffdf2cc-b12a-41f2-91a6-814341b6a5c2">
      <UserInfo>
        <DisplayName>BOWEN, Luke</DisplayName>
        <AccountId>61</AccountId>
        <AccountType/>
      </UserInfo>
      <UserInfo>
        <DisplayName>PITMAN, Helen</DisplayName>
        <AccountId>509</AccountId>
        <AccountType/>
      </UserInfo>
      <UserInfo>
        <DisplayName>PORTER, Cheree</DisplayName>
        <AccountId>244</AccountId>
        <AccountType/>
      </UserInfo>
    </SharedWithUsers>
  </documentManagement>
</p:properties>
</file>

<file path=customXml/itemProps1.xml><?xml version="1.0" encoding="utf-8"?>
<ds:datastoreItem xmlns:ds="http://schemas.openxmlformats.org/officeDocument/2006/customXml" ds:itemID="{CCC7B5F4-0976-474C-B3B5-BDC751EECB86}">
  <ds:schemaRefs>
    <ds:schemaRef ds:uri="http://schemas.microsoft.com/sharepoint/v3/contenttype/forms"/>
  </ds:schemaRefs>
</ds:datastoreItem>
</file>

<file path=customXml/itemProps2.xml><?xml version="1.0" encoding="utf-8"?>
<ds:datastoreItem xmlns:ds="http://schemas.openxmlformats.org/officeDocument/2006/customXml" ds:itemID="{147552E1-EA45-46B9-B1CD-7CB41CF0B568}">
  <ds:schemaRefs>
    <ds:schemaRef ds:uri="http://schemas.openxmlformats.org/officeDocument/2006/bibliography"/>
  </ds:schemaRefs>
</ds:datastoreItem>
</file>

<file path=customXml/itemProps3.xml><?xml version="1.0" encoding="utf-8"?>
<ds:datastoreItem xmlns:ds="http://schemas.openxmlformats.org/officeDocument/2006/customXml" ds:itemID="{451CF8E1-DC17-437C-805E-7704B1B3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f2cc-b12a-41f2-91a6-814341b6a5c2"/>
    <ds:schemaRef ds:uri="2ae54e51-ad36-4d9f-b4f4-a42984281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C3A70-BD8F-456B-AD95-B8544932829C}">
  <ds:schemaRefs>
    <ds:schemaRef ds:uri="http://schemas.microsoft.com/office/2006/metadata/properties"/>
    <ds:schemaRef ds:uri="http://schemas.microsoft.com/office/infopath/2007/PartnerControls"/>
    <ds:schemaRef ds:uri="effdf2cc-b12a-41f2-91a6-814341b6a5c2"/>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1133</Words>
  <Characters>6459</Characters>
  <Application>Microsoft Office Word</Application>
  <DocSecurity>0</DocSecurity>
  <Lines>53</Lines>
  <Paragraphs>15</Paragraphs>
  <ScaleCrop>false</ScaleCrop>
  <Company>AustinHealth</Company>
  <LinksUpToDate>false</LinksUpToDate>
  <CharactersWithSpaces>7577</CharactersWithSpaces>
  <SharedDoc>false</SharedDoc>
  <HLinks>
    <vt:vector size="12" baseType="variant">
      <vt:variant>
        <vt:i4>6881340</vt:i4>
      </vt:variant>
      <vt:variant>
        <vt:i4>3</vt:i4>
      </vt:variant>
      <vt:variant>
        <vt:i4>0</vt:i4>
      </vt:variant>
      <vt:variant>
        <vt:i4>5</vt:i4>
      </vt:variant>
      <vt:variant>
        <vt:lpwstr>http://www.austin.org.au/careers/Aboriginalemployment/</vt:lpwstr>
      </vt:variant>
      <vt:variant>
        <vt:lpwstr/>
      </vt:variant>
      <vt:variant>
        <vt:i4>5701718</vt:i4>
      </vt:variant>
      <vt:variant>
        <vt:i4>0</vt:i4>
      </vt:variant>
      <vt:variant>
        <vt:i4>0</vt:i4>
      </vt:variant>
      <vt:variant>
        <vt:i4>5</vt:i4>
      </vt:variant>
      <vt:variant>
        <vt:lpwstr>http://www.austin.org.au/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 Isabelle</dc:creator>
  <cp:keywords/>
  <cp:lastModifiedBy>PITMAN, Helen</cp:lastModifiedBy>
  <cp:revision>124</cp:revision>
  <cp:lastPrinted>2018-06-06T09:29:00Z</cp:lastPrinted>
  <dcterms:created xsi:type="dcterms:W3CDTF">2022-05-13T17:28:00Z</dcterms:created>
  <dcterms:modified xsi:type="dcterms:W3CDTF">2022-05-13T07:45:00Z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0x01010014FE2C4E325FA04CBBEFAB9029F3E5FB</vt:lpwstr>
  </property>
  <property fmtid="{D5CDD505-2E9C-101B-9397-08002B2CF9AE}" pid="3" name="Order">
    <vt:r8>100</vt:r8>
  </property>
</Properties>
</file>